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610474" w14:textId="41482D4B" w:rsidR="00373A64" w:rsidRDefault="00373A64" w:rsidP="00373A64">
      <w:pPr>
        <w:tabs>
          <w:tab w:val="num" w:pos="1129"/>
        </w:tabs>
        <w:ind w:left="1129" w:hanging="420"/>
        <w:jc w:val="center"/>
      </w:pPr>
      <w:r>
        <w:t xml:space="preserve">2 </w:t>
      </w:r>
      <w:proofErr w:type="spellStart"/>
      <w:r>
        <w:t>тапсырма</w:t>
      </w:r>
      <w:proofErr w:type="spellEnd"/>
    </w:p>
    <w:p w14:paraId="08FE5FE7" w14:textId="77777777" w:rsidR="00373A64" w:rsidRDefault="00373A64" w:rsidP="00373A64">
      <w:pPr>
        <w:tabs>
          <w:tab w:val="num" w:pos="1129"/>
        </w:tabs>
        <w:ind w:left="1129" w:hanging="420"/>
        <w:jc w:val="center"/>
      </w:pPr>
    </w:p>
    <w:p w14:paraId="76A3CBD4" w14:textId="77777777" w:rsidR="00373A64" w:rsidRDefault="00373A64" w:rsidP="00373A64">
      <w:pPr>
        <w:ind w:left="1129"/>
        <w:jc w:val="both"/>
        <w:rPr>
          <w:rFonts w:ascii="Times New Roman" w:hAnsi="Times New Roman" w:cs="Times New Roman"/>
          <w:sz w:val="28"/>
          <w:szCs w:val="28"/>
          <w:lang w:val="kk-KZ"/>
        </w:rPr>
      </w:pPr>
    </w:p>
    <w:p w14:paraId="17FF6744" w14:textId="23F4851F" w:rsidR="00373A64" w:rsidRDefault="00373A64" w:rsidP="00373A64">
      <w:pPr>
        <w:numPr>
          <w:ilvl w:val="1"/>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Практикалық сабақтың мақсаты.</w:t>
      </w:r>
    </w:p>
    <w:p w14:paraId="3C29577F" w14:textId="15AAD0BF" w:rsidR="00373A64" w:rsidRDefault="00373A64" w:rsidP="00373A64">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Студенттерге ғылыми зерттеу жұмыстарының негізін түсіндіріп, бағытын анықтауды, </w:t>
      </w:r>
      <w:r w:rsidR="002D0B33">
        <w:rPr>
          <w:rFonts w:ascii="Times New Roman" w:hAnsi="Times New Roman" w:cs="Times New Roman"/>
          <w:sz w:val="28"/>
          <w:szCs w:val="28"/>
          <w:lang w:val="kk-KZ"/>
        </w:rPr>
        <w:t xml:space="preserve">тақырыптың, мәселенің өзектілігін дәлелдеп, зерттеу мақсатын </w:t>
      </w:r>
      <w:r>
        <w:rPr>
          <w:rFonts w:ascii="Times New Roman" w:hAnsi="Times New Roman" w:cs="Times New Roman"/>
          <w:sz w:val="28"/>
          <w:szCs w:val="28"/>
          <w:lang w:val="kk-KZ"/>
        </w:rPr>
        <w:t>ұйымдастыру мен жоспарлауды үйрету.</w:t>
      </w:r>
    </w:p>
    <w:p w14:paraId="190E8966" w14:textId="77777777" w:rsidR="00373A64" w:rsidRDefault="00373A64" w:rsidP="00373A64">
      <w:pPr>
        <w:ind w:firstLine="709"/>
        <w:jc w:val="both"/>
        <w:rPr>
          <w:rFonts w:ascii="Times New Roman" w:hAnsi="Times New Roman" w:cs="Times New Roman"/>
          <w:sz w:val="28"/>
          <w:szCs w:val="28"/>
          <w:lang w:val="kk-KZ"/>
        </w:rPr>
      </w:pPr>
    </w:p>
    <w:p w14:paraId="5DB9C713" w14:textId="77777777" w:rsidR="00373A64" w:rsidRDefault="00373A64" w:rsidP="00373A64">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1.2 Тақырыптың теориялық мәліметтері.</w:t>
      </w:r>
    </w:p>
    <w:p w14:paraId="3B170682" w14:textId="77777777" w:rsidR="00373A64" w:rsidRDefault="00373A64" w:rsidP="00373A64">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Ғылыми - зерттеу жұмыстарының құрамы. Әрбір ғылыми-зерттеу жұмыстарының тақырыптары болады. Тақырып әр түрлі сұрақтарға арналуы мүмкін. Тақырыптың ойлылығы – ғылыми зерттеуді жетілдірудің маңызды кезеңі. Ғылыми зерттеу жұмысын орындар алдында алдымен тақырып таңдап алынады. Ол тақырып осы жұмыстың мақсаты мен мәнін ашып, мазмұнына сай болуы керек. Тақырып таңдалған соң осы бағытта бұрын орындалған жұмыстарды қарастыра отырып осы мәселенің өзектілігін көрсете білу керек, әрі бұл жұмыстың олардан ерекшелігі мен жаңалығын дәлелдей алу қажет. Сонымен қатар ғылыми зерттеу жұмыстарының құрамы оның мақсаты мен міндетінен, теориялық және тәжірбиелік зерттеулерден, сол зерттеулердің нәтижелерінен тұрады.   Ғылыми зерттеу жұмыстарын орындау процесі 6 кезеңді қамтиды: </w:t>
      </w:r>
    </w:p>
    <w:p w14:paraId="7D618490" w14:textId="15F447FA" w:rsidR="00373A64" w:rsidRDefault="00373A64" w:rsidP="00373A64">
      <w:pPr>
        <w:widowControl/>
        <w:numPr>
          <w:ilvl w:val="0"/>
          <w:numId w:val="2"/>
        </w:numPr>
        <w:autoSpaceDE/>
        <w:adjustRightInd/>
        <w:jc w:val="both"/>
        <w:rPr>
          <w:rFonts w:ascii="Times New Roman" w:hAnsi="Times New Roman" w:cs="Times New Roman"/>
          <w:sz w:val="28"/>
          <w:szCs w:val="28"/>
          <w:lang w:val="kk-KZ"/>
        </w:rPr>
      </w:pPr>
      <w:r>
        <w:rPr>
          <w:rFonts w:ascii="Times New Roman" w:hAnsi="Times New Roman" w:cs="Times New Roman"/>
          <w:sz w:val="28"/>
          <w:szCs w:val="28"/>
          <w:lang w:val="kk-KZ"/>
        </w:rPr>
        <w:t>тақырып құрастыру немесе таңдау</w:t>
      </w:r>
      <w:r w:rsidR="002D0B33">
        <w:rPr>
          <w:rFonts w:ascii="Times New Roman" w:hAnsi="Times New Roman" w:cs="Times New Roman"/>
          <w:sz w:val="28"/>
          <w:szCs w:val="28"/>
          <w:lang w:val="kk-KZ"/>
        </w:rPr>
        <w:t xml:space="preserve"> яғни өзектілігін анықтау</w:t>
      </w:r>
      <w:r>
        <w:rPr>
          <w:rFonts w:ascii="Times New Roman" w:hAnsi="Times New Roman" w:cs="Times New Roman"/>
          <w:sz w:val="28"/>
          <w:szCs w:val="28"/>
          <w:lang w:val="kk-KZ"/>
        </w:rPr>
        <w:t>;</w:t>
      </w:r>
    </w:p>
    <w:p w14:paraId="21277243" w14:textId="77777777" w:rsidR="00373A64" w:rsidRDefault="00373A64" w:rsidP="00373A64">
      <w:pPr>
        <w:widowControl/>
        <w:numPr>
          <w:ilvl w:val="0"/>
          <w:numId w:val="2"/>
        </w:numPr>
        <w:autoSpaceDE/>
        <w:adjustRightInd/>
        <w:jc w:val="both"/>
        <w:rPr>
          <w:rFonts w:ascii="Times New Roman" w:hAnsi="Times New Roman" w:cs="Times New Roman"/>
          <w:sz w:val="28"/>
          <w:szCs w:val="28"/>
          <w:lang w:val="kk-KZ"/>
        </w:rPr>
      </w:pPr>
      <w:r>
        <w:rPr>
          <w:rFonts w:ascii="Times New Roman" w:hAnsi="Times New Roman" w:cs="Times New Roman"/>
          <w:sz w:val="28"/>
          <w:szCs w:val="28"/>
          <w:lang w:val="kk-KZ"/>
        </w:rPr>
        <w:t>зерттеудің мақсаты мен міндеттерін құрастыру;</w:t>
      </w:r>
    </w:p>
    <w:p w14:paraId="01574830" w14:textId="77777777" w:rsidR="00373A64" w:rsidRDefault="00373A64" w:rsidP="00373A64">
      <w:pPr>
        <w:widowControl/>
        <w:numPr>
          <w:ilvl w:val="0"/>
          <w:numId w:val="2"/>
        </w:numPr>
        <w:autoSpaceDE/>
        <w:adjustRightInd/>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теориялық зерттеу; </w:t>
      </w:r>
    </w:p>
    <w:p w14:paraId="0C7916BB" w14:textId="77777777" w:rsidR="00373A64" w:rsidRDefault="00373A64" w:rsidP="00373A64">
      <w:pPr>
        <w:widowControl/>
        <w:numPr>
          <w:ilvl w:val="0"/>
          <w:numId w:val="2"/>
        </w:numPr>
        <w:autoSpaceDE/>
        <w:adjustRightInd/>
        <w:jc w:val="both"/>
        <w:rPr>
          <w:rFonts w:ascii="Times New Roman" w:hAnsi="Times New Roman" w:cs="Times New Roman"/>
          <w:sz w:val="28"/>
          <w:szCs w:val="28"/>
          <w:lang w:val="kk-KZ"/>
        </w:rPr>
      </w:pPr>
      <w:r>
        <w:rPr>
          <w:rFonts w:ascii="Times New Roman" w:hAnsi="Times New Roman" w:cs="Times New Roman"/>
          <w:sz w:val="28"/>
          <w:szCs w:val="28"/>
          <w:lang w:val="kk-KZ"/>
        </w:rPr>
        <w:t>тәжірибелік зерттеу;</w:t>
      </w:r>
    </w:p>
    <w:p w14:paraId="1C69CDBE" w14:textId="77777777" w:rsidR="00373A64" w:rsidRDefault="00373A64" w:rsidP="00373A64">
      <w:pPr>
        <w:widowControl/>
        <w:numPr>
          <w:ilvl w:val="0"/>
          <w:numId w:val="2"/>
        </w:numPr>
        <w:autoSpaceDE/>
        <w:adjustRightInd/>
        <w:jc w:val="both"/>
        <w:rPr>
          <w:rFonts w:ascii="Times New Roman" w:hAnsi="Times New Roman" w:cs="Times New Roman"/>
          <w:sz w:val="28"/>
          <w:szCs w:val="28"/>
          <w:lang w:val="kk-KZ"/>
        </w:rPr>
      </w:pPr>
      <w:r>
        <w:rPr>
          <w:rFonts w:ascii="Times New Roman" w:hAnsi="Times New Roman" w:cs="Times New Roman"/>
          <w:sz w:val="28"/>
          <w:szCs w:val="28"/>
          <w:lang w:val="kk-KZ"/>
        </w:rPr>
        <w:t>ғылыми зерттеуді анализдеу мен дайындау;</w:t>
      </w:r>
    </w:p>
    <w:p w14:paraId="2206ADC8" w14:textId="77777777" w:rsidR="00373A64" w:rsidRDefault="00373A64" w:rsidP="00373A64">
      <w:pPr>
        <w:widowControl/>
        <w:numPr>
          <w:ilvl w:val="0"/>
          <w:numId w:val="2"/>
        </w:numPr>
        <w:autoSpaceDE/>
        <w:adjustRightInd/>
        <w:jc w:val="both"/>
        <w:rPr>
          <w:rFonts w:ascii="Times New Roman" w:hAnsi="Times New Roman" w:cs="Times New Roman"/>
          <w:sz w:val="28"/>
          <w:szCs w:val="28"/>
          <w:lang w:val="kk-KZ"/>
        </w:rPr>
      </w:pPr>
      <w:r>
        <w:rPr>
          <w:rFonts w:ascii="Times New Roman" w:hAnsi="Times New Roman" w:cs="Times New Roman"/>
          <w:sz w:val="28"/>
          <w:szCs w:val="28"/>
          <w:lang w:val="kk-KZ"/>
        </w:rPr>
        <w:t>ғылыми зерттеудің тиімділігі.</w:t>
      </w:r>
    </w:p>
    <w:p w14:paraId="754592E1" w14:textId="77777777" w:rsidR="00373A64" w:rsidRDefault="00373A64" w:rsidP="00373A64">
      <w:pPr>
        <w:widowControl/>
        <w:autoSpaceDE/>
        <w:adjustRightInd/>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Кез келген зерттеудің мақсаты қандай да болмасын сұраққа жауап алу. Ол сұрақтардың бір бөлігі алдын ала құралады, ал кейбірі жұмысты атқару барысында пайда болады.</w:t>
      </w:r>
    </w:p>
    <w:p w14:paraId="0920B34C" w14:textId="77777777" w:rsidR="00373A64" w:rsidRDefault="00373A64" w:rsidP="00373A64">
      <w:pPr>
        <w:ind w:firstLine="709"/>
        <w:jc w:val="center"/>
        <w:rPr>
          <w:rFonts w:ascii="Times New Roman" w:hAnsi="Times New Roman" w:cs="Times New Roman"/>
          <w:b/>
          <w:sz w:val="28"/>
          <w:szCs w:val="28"/>
          <w:lang w:val="kk-KZ"/>
        </w:rPr>
      </w:pPr>
    </w:p>
    <w:p w14:paraId="468B158B" w14:textId="77777777" w:rsidR="00373A64" w:rsidRDefault="00373A64" w:rsidP="00373A64">
      <w:pPr>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1.3 Практикалық тапсырмалар</w:t>
      </w:r>
    </w:p>
    <w:p w14:paraId="60C65268" w14:textId="77777777" w:rsidR="00373A64" w:rsidRPr="00373A64" w:rsidRDefault="00373A64" w:rsidP="00373A64">
      <w:pPr>
        <w:ind w:firstLine="709"/>
        <w:jc w:val="both"/>
        <w:rPr>
          <w:rFonts w:ascii="Times New Roman" w:hAnsi="Times New Roman" w:cs="Times New Roman"/>
          <w:b/>
          <w:sz w:val="28"/>
          <w:szCs w:val="28"/>
          <w:lang w:val="kk-KZ"/>
        </w:rPr>
      </w:pPr>
    </w:p>
    <w:p w14:paraId="3354429D" w14:textId="7C7BDC2C" w:rsidR="00373A64" w:rsidRPr="00373A64" w:rsidRDefault="00373A64" w:rsidP="00373A64">
      <w:pPr>
        <w:ind w:firstLine="709"/>
        <w:jc w:val="both"/>
        <w:rPr>
          <w:rFonts w:ascii="Times New Roman" w:hAnsi="Times New Roman" w:cs="Times New Roman"/>
          <w:b/>
          <w:sz w:val="28"/>
          <w:szCs w:val="28"/>
          <w:lang w:val="kk-KZ"/>
        </w:rPr>
      </w:pPr>
      <w:r w:rsidRPr="00373A64">
        <w:rPr>
          <w:rFonts w:ascii="Times New Roman" w:hAnsi="Times New Roman" w:cs="Times New Roman"/>
          <w:b/>
          <w:sz w:val="28"/>
          <w:szCs w:val="28"/>
          <w:lang w:val="kk-KZ"/>
        </w:rPr>
        <w:t xml:space="preserve"> 1.3.1 Төменде берілген мәтінге тақырып құрастыр, </w:t>
      </w:r>
      <w:r w:rsidR="002D0B33">
        <w:rPr>
          <w:rFonts w:ascii="Times New Roman" w:hAnsi="Times New Roman" w:cs="Times New Roman"/>
          <w:b/>
          <w:sz w:val="28"/>
          <w:szCs w:val="28"/>
          <w:lang w:val="kk-KZ"/>
        </w:rPr>
        <w:t xml:space="preserve">тақырыптың өзектілігін дәледе, </w:t>
      </w:r>
      <w:r w:rsidRPr="00373A64">
        <w:rPr>
          <w:rFonts w:ascii="Times New Roman" w:hAnsi="Times New Roman" w:cs="Times New Roman"/>
          <w:b/>
          <w:sz w:val="28"/>
          <w:szCs w:val="28"/>
          <w:lang w:val="kk-KZ"/>
        </w:rPr>
        <w:t>ғылыми зерттеу мақсаты мен міндетін құрастыр. Зерттеудің қай түріне (теориялық немесе тәжірибелік) жатады?</w:t>
      </w:r>
    </w:p>
    <w:p w14:paraId="428C4AEA" w14:textId="77777777" w:rsidR="00373A64" w:rsidRDefault="00373A64" w:rsidP="00373A64">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Созылмалы аурулар шу мен  тербелістің әсерінен кәсіби дерттенудің жетекші формалары болып табылады, олардың үлесі үнемі артып отырады және барлық ресми тіркелген кәсіби аурулардың үштен бірін құрайды. Қазіргі уақытта іс жүзінде халық шаруашылық саласының бірде – бірінде шу-тербелісі жүктемесі өндіріс ортасында жетекші зиянды факторлар қатарында болған емес. Адам ағзасының көптеген физиологиялық функцияларына белгілі бір интенсивті және ұзақ қозғалыста кері әсер етеді.</w:t>
      </w:r>
    </w:p>
    <w:p w14:paraId="1B22D099" w14:textId="77777777" w:rsidR="00373A64" w:rsidRDefault="00373A64" w:rsidP="00373A64">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«Өскемен титан магний комбинаты» акционерлік қоғамы ТМД және Қазақстан көлемінде түсті металлургиядан ірі өндіріс саласының бірі болып </w:t>
      </w:r>
      <w:r>
        <w:rPr>
          <w:rFonts w:ascii="Times New Roman" w:hAnsi="Times New Roman" w:cs="Times New Roman"/>
          <w:sz w:val="28"/>
          <w:szCs w:val="28"/>
          <w:lang w:val="kk-KZ"/>
        </w:rPr>
        <w:lastRenderedPageBreak/>
        <w:t xml:space="preserve">табылады. Өндірісінде еңбек жағдайы қолайсыз факторлар жиынтығымен сипатталады, олардың бел ортасында интенсивті шу мен діріл орын алады. </w:t>
      </w:r>
    </w:p>
    <w:p w14:paraId="21A92C0A" w14:textId="77777777" w:rsidR="00373A64" w:rsidRDefault="00373A64" w:rsidP="00373A64">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Біздің өткізген зерттеу жұмыстарымыздың барысында «Өскемен ТМК» АҚ комбинатының негізгі цехтарында шу мен дірілге анализ жасалынды. Шу мен дірілді өлшеу кезінде процецилді діріл-акустикалық  «Брюль-Кьер» фирмасының (Дания) қондырғысы қолданылды. </w:t>
      </w:r>
    </w:p>
    <w:p w14:paraId="720B46C8" w14:textId="77777777" w:rsidR="00373A64" w:rsidRDefault="00373A64" w:rsidP="00373A64">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 цехта біз есептеу үшін 3 еңбек орынын алдық: балқытушы, хлор өткізу және электролиздік балқытылған тұздар. №2 цехта аппаратшы тетрахлорид титан айырып тазартуда, хлор өткізу, пешші құрамында титаны бар металдарды және аппаратшы титан тек сирек кездесетін металдар. №3 цехта тиеуші мен балқытушы. </w:t>
      </w:r>
    </w:p>
    <w:p w14:paraId="35A76DFA" w14:textId="77777777" w:rsidR="00373A64" w:rsidRDefault="00373A64" w:rsidP="00373A64">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Зерттеу нәтижесінде балқытушының жұмыс орындарындағы шу спектрі жоғары жиіліктегі орын алдымен сипатталады, яғни ағза үшін зиянды, октава жолақтарында аздап артығымен 1000, 2000 және 4000 Гц 5дБ дейін және дыбыстың эквиваленттік деңгейі бойынша 4 ДбА. Ал электролиздік бөлімде хлор өткізушінің жұмыс орнында шу деңгейі әр түрлі аралық белгілеулерде әрқалай 3,2 және 7,2 аралық белгілеуде шу деңгейі жиілік және эквиваленттік деңгейлері санитарлық қалыптан аспайды, ал 0 және </w:t>
      </w:r>
      <w:smartTag w:uri="urn:schemas-microsoft-com:office:smarttags" w:element="metricconverter">
        <w:smartTagPr>
          <w:attr w:name="ProductID" w:val="3,6 м"/>
        </w:smartTagPr>
        <w:r>
          <w:rPr>
            <w:rFonts w:ascii="Times New Roman" w:hAnsi="Times New Roman" w:cs="Times New Roman"/>
            <w:sz w:val="28"/>
            <w:szCs w:val="28"/>
            <w:lang w:val="kk-KZ"/>
          </w:rPr>
          <w:t>3,6 м</w:t>
        </w:r>
      </w:smartTag>
      <w:r>
        <w:rPr>
          <w:rFonts w:ascii="Times New Roman" w:hAnsi="Times New Roman" w:cs="Times New Roman"/>
          <w:sz w:val="28"/>
          <w:szCs w:val="28"/>
          <w:lang w:val="kk-KZ"/>
        </w:rPr>
        <w:t xml:space="preserve"> аралық белгілеулерде айтарлықтай мүмкіндіктен артады. Ом аралық белгілеудегі шу деңгейі қалыпты және жоғары жиілікке (250-2000 Гц), 3-тен 17 дБ-ға артықтықты құрайды және </w:t>
      </w:r>
      <w:smartTag w:uri="urn:schemas-microsoft-com:office:smarttags" w:element="metricconverter">
        <w:smartTagPr>
          <w:attr w:name="ProductID" w:val="3,6 м"/>
        </w:smartTagPr>
        <w:r>
          <w:rPr>
            <w:rFonts w:ascii="Times New Roman" w:hAnsi="Times New Roman" w:cs="Times New Roman"/>
            <w:sz w:val="28"/>
            <w:szCs w:val="28"/>
            <w:lang w:val="kk-KZ"/>
          </w:rPr>
          <w:t>3,6 м</w:t>
        </w:r>
      </w:smartTag>
      <w:r>
        <w:rPr>
          <w:rFonts w:ascii="Times New Roman" w:hAnsi="Times New Roman" w:cs="Times New Roman"/>
          <w:sz w:val="28"/>
          <w:szCs w:val="28"/>
          <w:lang w:val="kk-KZ"/>
        </w:rPr>
        <w:t xml:space="preserve"> аралық белгілеуде жоғары жиілік 1000, 2000 Гц сипатта, қалыпты ауқымнан 7-3 дБ артады. Жалпы шу деңгейі 12 және 2 дБ сәйкес артады.</w:t>
      </w:r>
    </w:p>
    <w:p w14:paraId="7332EB74" w14:textId="77777777" w:rsidR="00373A64" w:rsidRDefault="00373A64" w:rsidP="00373A64">
      <w:pPr>
        <w:ind w:firstLine="709"/>
        <w:jc w:val="both"/>
        <w:rPr>
          <w:rFonts w:ascii="Times New Roman" w:hAnsi="Times New Roman" w:cs="Times New Roman"/>
          <w:sz w:val="28"/>
          <w:szCs w:val="28"/>
          <w:lang w:val="kk-KZ"/>
        </w:rPr>
      </w:pPr>
    </w:p>
    <w:p w14:paraId="037FC6F7" w14:textId="1AFF6C28" w:rsidR="00373A64" w:rsidRPr="00373A64" w:rsidRDefault="00373A64" w:rsidP="00373A64">
      <w:pPr>
        <w:ind w:firstLine="709"/>
        <w:jc w:val="both"/>
        <w:rPr>
          <w:rFonts w:ascii="Times New Roman" w:hAnsi="Times New Roman" w:cs="Times New Roman"/>
          <w:b/>
          <w:sz w:val="28"/>
          <w:szCs w:val="28"/>
          <w:lang w:val="kk-KZ"/>
        </w:rPr>
      </w:pPr>
      <w:r w:rsidRPr="00373A64">
        <w:rPr>
          <w:rFonts w:ascii="Times New Roman" w:hAnsi="Times New Roman" w:cs="Times New Roman"/>
          <w:b/>
          <w:sz w:val="28"/>
          <w:szCs w:val="28"/>
          <w:lang w:val="kk-KZ"/>
        </w:rPr>
        <w:t>1.3.2 Төменде берілген 1-ші кесте бойынша зерттеу жұмысының 5-ші кезеңін орындау қажет, яғни зерттеу нәтижесіне анализ жаса, мәтінмен баянда</w:t>
      </w:r>
      <w:r>
        <w:rPr>
          <w:rFonts w:ascii="Times New Roman" w:hAnsi="Times New Roman" w:cs="Times New Roman"/>
          <w:b/>
          <w:sz w:val="28"/>
          <w:szCs w:val="28"/>
          <w:lang w:val="kk-KZ"/>
        </w:rPr>
        <w:t>п жаз</w:t>
      </w:r>
      <w:r w:rsidRPr="00373A64">
        <w:rPr>
          <w:rFonts w:ascii="Times New Roman" w:hAnsi="Times New Roman" w:cs="Times New Roman"/>
          <w:b/>
          <w:sz w:val="28"/>
          <w:szCs w:val="28"/>
          <w:lang w:val="kk-KZ"/>
        </w:rPr>
        <w:t>.</w:t>
      </w:r>
    </w:p>
    <w:p w14:paraId="5800B517" w14:textId="77777777" w:rsidR="00373A64" w:rsidRPr="00373A64" w:rsidRDefault="00373A64" w:rsidP="00373A64">
      <w:pPr>
        <w:keepLines/>
        <w:suppressAutoHyphens/>
        <w:ind w:firstLine="709"/>
        <w:jc w:val="both"/>
        <w:rPr>
          <w:rFonts w:ascii="Times New Roman" w:hAnsi="Times New Roman" w:cs="Times New Roman"/>
          <w:b/>
          <w:caps/>
          <w:sz w:val="28"/>
          <w:szCs w:val="28"/>
          <w:lang w:val="kk-KZ"/>
        </w:rPr>
      </w:pPr>
    </w:p>
    <w:p w14:paraId="2E301883" w14:textId="77777777" w:rsidR="00373A64" w:rsidRDefault="00373A64" w:rsidP="00373A64">
      <w:pPr>
        <w:pStyle w:val="2"/>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Кесте 1 – Өндірістегі микроклимат жағдайы мен зиянды заттар құрамы </w:t>
      </w:r>
    </w:p>
    <w:p w14:paraId="06291550" w14:textId="77777777" w:rsidR="00373A64" w:rsidRDefault="00373A64" w:rsidP="00373A64">
      <w:pPr>
        <w:pStyle w:val="2"/>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766"/>
        <w:gridCol w:w="678"/>
        <w:gridCol w:w="711"/>
        <w:gridCol w:w="952"/>
        <w:gridCol w:w="847"/>
        <w:gridCol w:w="984"/>
        <w:gridCol w:w="704"/>
        <w:gridCol w:w="749"/>
        <w:gridCol w:w="889"/>
        <w:gridCol w:w="1145"/>
      </w:tblGrid>
      <w:tr w:rsidR="00373A64" w14:paraId="4AC580FE" w14:textId="77777777" w:rsidTr="00373A64">
        <w:trPr>
          <w:cantSplit/>
          <w:trHeight w:val="389"/>
        </w:trPr>
        <w:tc>
          <w:tcPr>
            <w:tcW w:w="900" w:type="dxa"/>
            <w:vMerge w:val="restart"/>
            <w:tcBorders>
              <w:top w:val="single" w:sz="4" w:space="0" w:color="auto"/>
              <w:left w:val="single" w:sz="4" w:space="0" w:color="auto"/>
              <w:bottom w:val="single" w:sz="4" w:space="0" w:color="auto"/>
              <w:right w:val="single" w:sz="4" w:space="0" w:color="auto"/>
            </w:tcBorders>
            <w:textDirection w:val="btLr"/>
            <w:hideMark/>
          </w:tcPr>
          <w:p w14:paraId="7123489E" w14:textId="77777777" w:rsidR="00373A64" w:rsidRDefault="00373A64">
            <w:pPr>
              <w:pStyle w:val="2"/>
              <w:spacing w:after="0" w:line="240" w:lineRule="auto"/>
              <w:ind w:left="113" w:right="113"/>
              <w:jc w:val="center"/>
              <w:rPr>
                <w:rFonts w:ascii="Times New Roman" w:hAnsi="Times New Roman" w:cs="Times New Roman"/>
                <w:sz w:val="24"/>
                <w:szCs w:val="24"/>
                <w:lang w:val="kk-KZ"/>
              </w:rPr>
            </w:pPr>
            <w:r>
              <w:rPr>
                <w:rFonts w:ascii="Times New Roman" w:hAnsi="Times New Roman" w:cs="Times New Roman"/>
                <w:sz w:val="24"/>
                <w:szCs w:val="24"/>
                <w:lang w:val="kk-KZ"/>
              </w:rPr>
              <w:t>Жұмыс орны</w:t>
            </w:r>
          </w:p>
        </w:tc>
        <w:tc>
          <w:tcPr>
            <w:tcW w:w="766" w:type="dxa"/>
            <w:vMerge w:val="restart"/>
            <w:tcBorders>
              <w:top w:val="single" w:sz="4" w:space="0" w:color="auto"/>
              <w:left w:val="single" w:sz="4" w:space="0" w:color="auto"/>
              <w:bottom w:val="single" w:sz="4" w:space="0" w:color="auto"/>
              <w:right w:val="single" w:sz="4" w:space="0" w:color="auto"/>
            </w:tcBorders>
            <w:textDirection w:val="btLr"/>
            <w:hideMark/>
          </w:tcPr>
          <w:p w14:paraId="71A5DC31" w14:textId="77777777" w:rsidR="00373A64" w:rsidRDefault="00373A64">
            <w:pPr>
              <w:pStyle w:val="2"/>
              <w:ind w:left="113" w:right="113"/>
              <w:jc w:val="both"/>
              <w:rPr>
                <w:rFonts w:ascii="Times New Roman" w:hAnsi="Times New Roman" w:cs="Times New Roman"/>
                <w:sz w:val="24"/>
                <w:szCs w:val="24"/>
                <w:lang w:val="kk-KZ"/>
              </w:rPr>
            </w:pPr>
            <w:r>
              <w:rPr>
                <w:rFonts w:ascii="Times New Roman" w:hAnsi="Times New Roman" w:cs="Times New Roman"/>
                <w:sz w:val="24"/>
                <w:szCs w:val="24"/>
                <w:lang w:val="kk-KZ"/>
              </w:rPr>
              <w:t>Жыл мезгілі</w:t>
            </w:r>
          </w:p>
        </w:tc>
        <w:tc>
          <w:tcPr>
            <w:tcW w:w="4876" w:type="dxa"/>
            <w:gridSpan w:val="6"/>
            <w:tcBorders>
              <w:top w:val="single" w:sz="4" w:space="0" w:color="auto"/>
              <w:left w:val="single" w:sz="4" w:space="0" w:color="auto"/>
              <w:bottom w:val="single" w:sz="4" w:space="0" w:color="auto"/>
              <w:right w:val="single" w:sz="4" w:space="0" w:color="auto"/>
            </w:tcBorders>
          </w:tcPr>
          <w:p w14:paraId="02FD3B51"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lang w:val="kk-KZ"/>
              </w:rPr>
              <w:t>Зиянды заттар</w:t>
            </w:r>
            <w:r>
              <w:rPr>
                <w:rFonts w:ascii="Times New Roman" w:hAnsi="Times New Roman" w:cs="Times New Roman"/>
                <w:sz w:val="24"/>
                <w:szCs w:val="24"/>
              </w:rPr>
              <w:t xml:space="preserve"> </w:t>
            </w:r>
            <w:proofErr w:type="spellStart"/>
            <w:r>
              <w:rPr>
                <w:rFonts w:ascii="Times New Roman" w:hAnsi="Times New Roman" w:cs="Times New Roman"/>
                <w:sz w:val="24"/>
                <w:szCs w:val="24"/>
              </w:rPr>
              <w:t>Ксс,мг</w:t>
            </w:r>
            <w:proofErr w:type="spellEnd"/>
            <w:r>
              <w:rPr>
                <w:rFonts w:ascii="Times New Roman" w:hAnsi="Times New Roman" w:cs="Times New Roman"/>
                <w:sz w:val="24"/>
                <w:szCs w:val="24"/>
              </w:rPr>
              <w:t>/м3</w:t>
            </w:r>
          </w:p>
          <w:p w14:paraId="47D93B1D" w14:textId="77777777" w:rsidR="00373A64" w:rsidRDefault="00373A64">
            <w:pPr>
              <w:pStyle w:val="2"/>
              <w:spacing w:after="0" w:line="240" w:lineRule="auto"/>
              <w:jc w:val="center"/>
              <w:rPr>
                <w:rFonts w:ascii="Times New Roman" w:hAnsi="Times New Roman" w:cs="Times New Roman"/>
                <w:sz w:val="24"/>
                <w:szCs w:val="24"/>
              </w:rPr>
            </w:pPr>
          </w:p>
        </w:tc>
        <w:tc>
          <w:tcPr>
            <w:tcW w:w="2783" w:type="dxa"/>
            <w:gridSpan w:val="3"/>
            <w:tcBorders>
              <w:top w:val="single" w:sz="4" w:space="0" w:color="auto"/>
              <w:left w:val="single" w:sz="4" w:space="0" w:color="auto"/>
              <w:bottom w:val="single" w:sz="4" w:space="0" w:color="auto"/>
              <w:right w:val="single" w:sz="4" w:space="0" w:color="auto"/>
            </w:tcBorders>
            <w:hideMark/>
          </w:tcPr>
          <w:p w14:paraId="73BD9336" w14:textId="77777777" w:rsidR="00373A64" w:rsidRDefault="00373A64">
            <w:pPr>
              <w:pStyle w:val="2"/>
              <w:spacing w:after="0" w:line="240" w:lineRule="auto"/>
              <w:rPr>
                <w:rFonts w:ascii="Times New Roman" w:hAnsi="Times New Roman" w:cs="Times New Roman"/>
                <w:sz w:val="24"/>
                <w:szCs w:val="24"/>
              </w:rPr>
            </w:pPr>
            <w:r>
              <w:rPr>
                <w:rFonts w:ascii="Times New Roman" w:hAnsi="Times New Roman" w:cs="Times New Roman"/>
                <w:sz w:val="24"/>
                <w:szCs w:val="24"/>
              </w:rPr>
              <w:t>Микроклимат</w:t>
            </w:r>
          </w:p>
        </w:tc>
      </w:tr>
      <w:tr w:rsidR="00373A64" w14:paraId="76A6A036" w14:textId="77777777" w:rsidTr="00373A64">
        <w:trPr>
          <w:cantSplit/>
          <w:trHeight w:val="160"/>
        </w:trPr>
        <w:tc>
          <w:tcPr>
            <w:tcW w:w="900" w:type="dxa"/>
            <w:vMerge/>
            <w:tcBorders>
              <w:top w:val="single" w:sz="4" w:space="0" w:color="auto"/>
              <w:left w:val="single" w:sz="4" w:space="0" w:color="auto"/>
              <w:bottom w:val="single" w:sz="4" w:space="0" w:color="auto"/>
              <w:right w:val="single" w:sz="4" w:space="0" w:color="auto"/>
            </w:tcBorders>
            <w:vAlign w:val="center"/>
            <w:hideMark/>
          </w:tcPr>
          <w:p w14:paraId="15F26C37" w14:textId="77777777" w:rsidR="00373A64" w:rsidRDefault="00373A64">
            <w:pPr>
              <w:widowControl/>
              <w:autoSpaceDE/>
              <w:autoSpaceDN/>
              <w:adjustRightInd/>
              <w:rPr>
                <w:rFonts w:ascii="Times New Roman" w:hAnsi="Times New Roman" w:cs="Times New Roman"/>
                <w:sz w:val="24"/>
                <w:szCs w:val="24"/>
                <w:lang w:val="kk-KZ"/>
              </w:rPr>
            </w:pPr>
          </w:p>
        </w:tc>
        <w:tc>
          <w:tcPr>
            <w:tcW w:w="766" w:type="dxa"/>
            <w:vMerge/>
            <w:tcBorders>
              <w:top w:val="single" w:sz="4" w:space="0" w:color="auto"/>
              <w:left w:val="single" w:sz="4" w:space="0" w:color="auto"/>
              <w:bottom w:val="single" w:sz="4" w:space="0" w:color="auto"/>
              <w:right w:val="single" w:sz="4" w:space="0" w:color="auto"/>
            </w:tcBorders>
            <w:vAlign w:val="center"/>
            <w:hideMark/>
          </w:tcPr>
          <w:p w14:paraId="102E2897" w14:textId="77777777" w:rsidR="00373A64" w:rsidRDefault="00373A64">
            <w:pPr>
              <w:widowControl/>
              <w:autoSpaceDE/>
              <w:autoSpaceDN/>
              <w:adjustRightInd/>
              <w:rPr>
                <w:rFonts w:ascii="Times New Roman" w:hAnsi="Times New Roman" w:cs="Times New Roman"/>
                <w:sz w:val="24"/>
                <w:szCs w:val="24"/>
                <w:lang w:val="kk-KZ"/>
              </w:rPr>
            </w:pPr>
          </w:p>
        </w:tc>
        <w:tc>
          <w:tcPr>
            <w:tcW w:w="678" w:type="dxa"/>
            <w:tcBorders>
              <w:top w:val="single" w:sz="4" w:space="0" w:color="auto"/>
              <w:left w:val="single" w:sz="4" w:space="0" w:color="auto"/>
              <w:bottom w:val="single" w:sz="4" w:space="0" w:color="auto"/>
              <w:right w:val="single" w:sz="4" w:space="0" w:color="auto"/>
            </w:tcBorders>
          </w:tcPr>
          <w:p w14:paraId="55D7DB95" w14:textId="77777777" w:rsidR="00373A64" w:rsidRDefault="00373A64">
            <w:pPr>
              <w:pStyle w:val="2"/>
              <w:spacing w:after="0" w:line="240" w:lineRule="auto"/>
              <w:jc w:val="center"/>
              <w:rPr>
                <w:rFonts w:ascii="Times New Roman" w:hAnsi="Times New Roman" w:cs="Times New Roman"/>
                <w:sz w:val="24"/>
                <w:szCs w:val="24"/>
              </w:rPr>
            </w:pPr>
          </w:p>
          <w:p w14:paraId="550FBBD8"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SO</w:t>
            </w:r>
            <w:r>
              <w:rPr>
                <w:rFonts w:ascii="Times New Roman" w:hAnsi="Times New Roman" w:cs="Times New Roman"/>
                <w:sz w:val="24"/>
                <w:szCs w:val="24"/>
                <w:vertAlign w:val="subscript"/>
              </w:rPr>
              <w:t>2</w:t>
            </w:r>
          </w:p>
        </w:tc>
        <w:tc>
          <w:tcPr>
            <w:tcW w:w="711" w:type="dxa"/>
            <w:tcBorders>
              <w:top w:val="single" w:sz="4" w:space="0" w:color="auto"/>
              <w:left w:val="single" w:sz="4" w:space="0" w:color="auto"/>
              <w:bottom w:val="single" w:sz="4" w:space="0" w:color="auto"/>
              <w:right w:val="single" w:sz="4" w:space="0" w:color="auto"/>
            </w:tcBorders>
          </w:tcPr>
          <w:p w14:paraId="57A629B4" w14:textId="77777777" w:rsidR="00373A64" w:rsidRDefault="00373A64">
            <w:pPr>
              <w:pStyle w:val="2"/>
              <w:spacing w:after="0" w:line="240" w:lineRule="auto"/>
              <w:jc w:val="center"/>
              <w:rPr>
                <w:rFonts w:ascii="Times New Roman" w:hAnsi="Times New Roman" w:cs="Times New Roman"/>
                <w:sz w:val="24"/>
                <w:szCs w:val="24"/>
              </w:rPr>
            </w:pPr>
          </w:p>
          <w:p w14:paraId="1C9ACF3C" w14:textId="77777777" w:rsidR="00373A64" w:rsidRDefault="00373A64">
            <w:pPr>
              <w:pStyle w:val="2"/>
              <w:spacing w:after="0" w:line="240" w:lineRule="auto"/>
              <w:jc w:val="center"/>
              <w:rPr>
                <w:rFonts w:ascii="Times New Roman" w:hAnsi="Times New Roman" w:cs="Times New Roman"/>
                <w:sz w:val="24"/>
                <w:szCs w:val="24"/>
                <w:vertAlign w:val="subscript"/>
              </w:rPr>
            </w:pPr>
            <w:r>
              <w:rPr>
                <w:rFonts w:ascii="Times New Roman" w:hAnsi="Times New Roman" w:cs="Times New Roman"/>
                <w:sz w:val="24"/>
                <w:szCs w:val="24"/>
                <w:lang w:val="en-US"/>
              </w:rPr>
              <w:t>C</w:t>
            </w:r>
            <w:r>
              <w:rPr>
                <w:rFonts w:ascii="Times New Roman" w:hAnsi="Times New Roman" w:cs="Times New Roman"/>
                <w:sz w:val="24"/>
                <w:szCs w:val="24"/>
              </w:rPr>
              <w:t>О</w:t>
            </w:r>
          </w:p>
        </w:tc>
        <w:tc>
          <w:tcPr>
            <w:tcW w:w="952" w:type="dxa"/>
            <w:tcBorders>
              <w:top w:val="single" w:sz="4" w:space="0" w:color="auto"/>
              <w:left w:val="single" w:sz="4" w:space="0" w:color="auto"/>
              <w:bottom w:val="single" w:sz="4" w:space="0" w:color="auto"/>
              <w:right w:val="single" w:sz="4" w:space="0" w:color="auto"/>
            </w:tcBorders>
            <w:hideMark/>
          </w:tcPr>
          <w:p w14:paraId="7A0CF966" w14:textId="77777777" w:rsidR="00373A64" w:rsidRDefault="00373A64">
            <w:pPr>
              <w:pStyle w:val="2"/>
              <w:spacing w:after="0" w:line="240" w:lineRule="auto"/>
              <w:rPr>
                <w:rFonts w:ascii="Times New Roman" w:hAnsi="Times New Roman" w:cs="Times New Roman"/>
                <w:sz w:val="24"/>
                <w:szCs w:val="24"/>
                <w:vertAlign w:val="subscript"/>
                <w:lang w:val="kk-KZ"/>
              </w:rPr>
            </w:pPr>
            <w:r>
              <w:rPr>
                <w:rFonts w:ascii="Times New Roman" w:hAnsi="Times New Roman" w:cs="Times New Roman"/>
                <w:sz w:val="24"/>
                <w:szCs w:val="24"/>
              </w:rPr>
              <w:t>(</w:t>
            </w:r>
            <w:proofErr w:type="spellStart"/>
            <w:r>
              <w:rPr>
                <w:rFonts w:ascii="Times New Roman" w:hAnsi="Times New Roman" w:cs="Times New Roman"/>
                <w:sz w:val="24"/>
                <w:szCs w:val="24"/>
                <w:lang w:val="en-US"/>
              </w:rPr>
              <w:t>Ti</w:t>
            </w:r>
            <w:proofErr w:type="spellEnd"/>
            <w:r>
              <w:rPr>
                <w:rFonts w:ascii="Times New Roman" w:hAnsi="Times New Roman" w:cs="Times New Roman"/>
                <w:sz w:val="24"/>
                <w:szCs w:val="24"/>
              </w:rPr>
              <w:t>О</w:t>
            </w:r>
            <w:r>
              <w:rPr>
                <w:rFonts w:ascii="Times New Roman" w:hAnsi="Times New Roman" w:cs="Times New Roman"/>
                <w:sz w:val="24"/>
                <w:szCs w:val="24"/>
                <w:vertAlign w:val="subscript"/>
              </w:rPr>
              <w:t>2</w:t>
            </w:r>
            <w:r>
              <w:rPr>
                <w:rFonts w:ascii="Times New Roman" w:hAnsi="Times New Roman" w:cs="Times New Roman"/>
                <w:sz w:val="24"/>
                <w:szCs w:val="24"/>
              </w:rPr>
              <w:t xml:space="preserve">) </w:t>
            </w:r>
            <w:r>
              <w:rPr>
                <w:rFonts w:ascii="Times New Roman" w:hAnsi="Times New Roman" w:cs="Times New Roman"/>
                <w:sz w:val="24"/>
                <w:szCs w:val="24"/>
                <w:lang w:val="kk-KZ"/>
              </w:rPr>
              <w:t>шаңы</w:t>
            </w:r>
          </w:p>
        </w:tc>
        <w:tc>
          <w:tcPr>
            <w:tcW w:w="847" w:type="dxa"/>
            <w:tcBorders>
              <w:top w:val="single" w:sz="4" w:space="0" w:color="auto"/>
              <w:left w:val="single" w:sz="4" w:space="0" w:color="auto"/>
              <w:bottom w:val="single" w:sz="4" w:space="0" w:color="auto"/>
              <w:right w:val="single" w:sz="4" w:space="0" w:color="auto"/>
            </w:tcBorders>
            <w:hideMark/>
          </w:tcPr>
          <w:p w14:paraId="5EC8BEA1" w14:textId="77777777" w:rsidR="00373A64" w:rsidRDefault="00373A64">
            <w:pPr>
              <w:rPr>
                <w:rFonts w:ascii="Times New Roman" w:hAnsi="Times New Roman" w:cs="Times New Roman"/>
                <w:sz w:val="24"/>
                <w:szCs w:val="24"/>
              </w:rPr>
            </w:pPr>
            <w:proofErr w:type="spellStart"/>
            <w:r>
              <w:rPr>
                <w:rFonts w:ascii="Times New Roman" w:hAnsi="Times New Roman" w:cs="Times New Roman"/>
                <w:sz w:val="24"/>
                <w:szCs w:val="24"/>
              </w:rPr>
              <w:t>антра</w:t>
            </w:r>
            <w:proofErr w:type="spellEnd"/>
          </w:p>
          <w:p w14:paraId="56461B00" w14:textId="77777777" w:rsidR="00373A64" w:rsidRDefault="00373A64">
            <w:pPr>
              <w:rPr>
                <w:rFonts w:ascii="Times New Roman" w:hAnsi="Times New Roman" w:cs="Times New Roman"/>
                <w:sz w:val="24"/>
                <w:szCs w:val="24"/>
                <w:vertAlign w:val="subscript"/>
                <w:lang w:val="kk-KZ"/>
              </w:rPr>
            </w:pPr>
            <w:proofErr w:type="spellStart"/>
            <w:r>
              <w:rPr>
                <w:rFonts w:ascii="Times New Roman" w:hAnsi="Times New Roman" w:cs="Times New Roman"/>
                <w:sz w:val="24"/>
                <w:szCs w:val="24"/>
              </w:rPr>
              <w:t>цит</w:t>
            </w:r>
            <w:proofErr w:type="spellEnd"/>
            <w:r>
              <w:rPr>
                <w:rFonts w:ascii="Times New Roman" w:hAnsi="Times New Roman" w:cs="Times New Roman"/>
                <w:sz w:val="24"/>
                <w:szCs w:val="24"/>
                <w:lang w:val="kk-KZ"/>
              </w:rPr>
              <w:t xml:space="preserve"> шаңы</w:t>
            </w:r>
          </w:p>
        </w:tc>
        <w:tc>
          <w:tcPr>
            <w:tcW w:w="984" w:type="dxa"/>
            <w:tcBorders>
              <w:top w:val="single" w:sz="4" w:space="0" w:color="auto"/>
              <w:left w:val="single" w:sz="4" w:space="0" w:color="auto"/>
              <w:bottom w:val="single" w:sz="4" w:space="0" w:color="auto"/>
              <w:right w:val="single" w:sz="4" w:space="0" w:color="auto"/>
            </w:tcBorders>
          </w:tcPr>
          <w:p w14:paraId="5A86BA25" w14:textId="77777777" w:rsidR="00373A64" w:rsidRDefault="00373A64">
            <w:pPr>
              <w:rPr>
                <w:rFonts w:ascii="Times New Roman" w:hAnsi="Times New Roman" w:cs="Times New Roman"/>
                <w:sz w:val="24"/>
                <w:szCs w:val="24"/>
              </w:rPr>
            </w:pPr>
            <w:proofErr w:type="spellStart"/>
            <w:r>
              <w:rPr>
                <w:rFonts w:ascii="Times New Roman" w:hAnsi="Times New Roman" w:cs="Times New Roman"/>
                <w:sz w:val="24"/>
                <w:szCs w:val="24"/>
              </w:rPr>
              <w:t>концен</w:t>
            </w:r>
            <w:proofErr w:type="spellEnd"/>
          </w:p>
          <w:p w14:paraId="7DA013E6" w14:textId="77777777" w:rsidR="00373A64" w:rsidRDefault="00373A64">
            <w:pPr>
              <w:rPr>
                <w:rFonts w:ascii="Times New Roman" w:hAnsi="Times New Roman" w:cs="Times New Roman"/>
                <w:sz w:val="24"/>
                <w:szCs w:val="24"/>
                <w:vertAlign w:val="subscript"/>
                <w:lang w:val="kk-KZ"/>
              </w:rPr>
            </w:pPr>
            <w:r>
              <w:rPr>
                <w:rFonts w:ascii="Times New Roman" w:hAnsi="Times New Roman" w:cs="Times New Roman"/>
                <w:sz w:val="24"/>
                <w:szCs w:val="24"/>
              </w:rPr>
              <w:t>трат</w:t>
            </w:r>
            <w:r>
              <w:rPr>
                <w:rFonts w:ascii="Times New Roman" w:hAnsi="Times New Roman" w:cs="Times New Roman"/>
                <w:sz w:val="24"/>
                <w:szCs w:val="24"/>
                <w:lang w:val="kk-KZ"/>
              </w:rPr>
              <w:t xml:space="preserve"> шаңы</w:t>
            </w:r>
          </w:p>
          <w:p w14:paraId="0128656E" w14:textId="77777777" w:rsidR="00373A64" w:rsidRDefault="00373A64">
            <w:pPr>
              <w:rPr>
                <w:rFonts w:ascii="Times New Roman" w:hAnsi="Times New Roman" w:cs="Times New Roman"/>
                <w:sz w:val="24"/>
                <w:szCs w:val="24"/>
                <w:vertAlign w:val="subscript"/>
              </w:rPr>
            </w:pPr>
          </w:p>
        </w:tc>
        <w:tc>
          <w:tcPr>
            <w:tcW w:w="704" w:type="dxa"/>
            <w:tcBorders>
              <w:top w:val="single" w:sz="4" w:space="0" w:color="auto"/>
              <w:left w:val="single" w:sz="4" w:space="0" w:color="auto"/>
              <w:bottom w:val="single" w:sz="4" w:space="0" w:color="auto"/>
              <w:right w:val="single" w:sz="4" w:space="0" w:color="auto"/>
            </w:tcBorders>
          </w:tcPr>
          <w:p w14:paraId="05C7DEA4" w14:textId="77777777" w:rsidR="00373A64" w:rsidRDefault="00373A64">
            <w:pPr>
              <w:rPr>
                <w:rFonts w:ascii="Times New Roman" w:hAnsi="Times New Roman" w:cs="Times New Roman"/>
                <w:sz w:val="24"/>
                <w:szCs w:val="24"/>
              </w:rPr>
            </w:pPr>
          </w:p>
          <w:p w14:paraId="5FB4FD76" w14:textId="77777777" w:rsidR="00373A64" w:rsidRDefault="00373A64">
            <w:pPr>
              <w:pStyle w:val="2"/>
              <w:spacing w:after="0" w:line="240" w:lineRule="auto"/>
              <w:rPr>
                <w:rFonts w:ascii="Times New Roman" w:hAnsi="Times New Roman" w:cs="Times New Roman"/>
                <w:sz w:val="24"/>
                <w:szCs w:val="24"/>
                <w:vertAlign w:val="subscript"/>
              </w:rPr>
            </w:pPr>
            <w:proofErr w:type="spellStart"/>
            <w:r>
              <w:rPr>
                <w:rFonts w:ascii="Times New Roman" w:hAnsi="Times New Roman" w:cs="Times New Roman"/>
                <w:sz w:val="24"/>
                <w:szCs w:val="24"/>
                <w:lang w:val="en-US"/>
              </w:rPr>
              <w:t>Ti</w:t>
            </w:r>
            <w:proofErr w:type="spellEnd"/>
            <w:r>
              <w:rPr>
                <w:rFonts w:ascii="Times New Roman" w:hAnsi="Times New Roman" w:cs="Times New Roman"/>
                <w:sz w:val="24"/>
                <w:szCs w:val="24"/>
              </w:rPr>
              <w:t>О</w:t>
            </w:r>
            <w:r>
              <w:rPr>
                <w:rFonts w:ascii="Times New Roman" w:hAnsi="Times New Roman" w:cs="Times New Roman"/>
                <w:sz w:val="24"/>
                <w:szCs w:val="24"/>
                <w:vertAlign w:val="subscript"/>
              </w:rPr>
              <w:t>2</w:t>
            </w:r>
          </w:p>
          <w:p w14:paraId="3D6C92EF" w14:textId="77777777" w:rsidR="00373A64" w:rsidRDefault="00373A64">
            <w:pPr>
              <w:rPr>
                <w:rFonts w:ascii="Times New Roman" w:hAnsi="Times New Roman" w:cs="Times New Roman"/>
                <w:sz w:val="24"/>
                <w:szCs w:val="24"/>
                <w:vertAlign w:val="subscript"/>
              </w:rPr>
            </w:pPr>
          </w:p>
          <w:p w14:paraId="094DA71B" w14:textId="77777777" w:rsidR="00373A64" w:rsidRDefault="00373A64">
            <w:pPr>
              <w:pStyle w:val="2"/>
              <w:spacing w:after="0" w:line="240" w:lineRule="auto"/>
              <w:rPr>
                <w:rFonts w:ascii="Times New Roman" w:hAnsi="Times New Roman" w:cs="Times New Roman"/>
                <w:sz w:val="24"/>
                <w:szCs w:val="24"/>
                <w:vertAlign w:val="subscript"/>
              </w:rPr>
            </w:pPr>
          </w:p>
        </w:tc>
        <w:tc>
          <w:tcPr>
            <w:tcW w:w="749" w:type="dxa"/>
            <w:tcBorders>
              <w:top w:val="single" w:sz="4" w:space="0" w:color="auto"/>
              <w:left w:val="single" w:sz="4" w:space="0" w:color="auto"/>
              <w:bottom w:val="single" w:sz="4" w:space="0" w:color="auto"/>
              <w:right w:val="single" w:sz="4" w:space="0" w:color="auto"/>
            </w:tcBorders>
          </w:tcPr>
          <w:p w14:paraId="031066D7" w14:textId="77777777" w:rsidR="00373A64" w:rsidRDefault="00373A64">
            <w:pPr>
              <w:pStyle w:val="2"/>
              <w:spacing w:after="0" w:line="240" w:lineRule="auto"/>
              <w:jc w:val="center"/>
              <w:rPr>
                <w:rFonts w:ascii="Times New Roman" w:hAnsi="Times New Roman" w:cs="Times New Roman"/>
                <w:sz w:val="24"/>
                <w:szCs w:val="24"/>
              </w:rPr>
            </w:pPr>
          </w:p>
          <w:p w14:paraId="27460A24" w14:textId="77777777" w:rsidR="00373A64" w:rsidRDefault="00373A64">
            <w:pPr>
              <w:pStyle w:val="2"/>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lang w:val="en-US"/>
              </w:rPr>
              <w:t>t</w:t>
            </w:r>
            <w:r>
              <w:rPr>
                <w:rFonts w:ascii="Times New Roman" w:hAnsi="Times New Roman" w:cs="Times New Roman"/>
                <w:sz w:val="24"/>
                <w:szCs w:val="24"/>
              </w:rPr>
              <w:t xml:space="preserve">  </w:t>
            </w:r>
            <w:smartTag w:uri="urn:schemas-microsoft-com:office:smarttags" w:element="metricconverter">
              <w:smartTagPr>
                <w:attr w:name="ProductID" w:val="0 C"/>
              </w:smartTagPr>
              <w:r>
                <w:rPr>
                  <w:rFonts w:ascii="Times New Roman" w:hAnsi="Times New Roman" w:cs="Times New Roman"/>
                  <w:sz w:val="24"/>
                  <w:szCs w:val="24"/>
                  <w:vertAlign w:val="superscript"/>
                </w:rPr>
                <w:t>0</w:t>
              </w:r>
              <w:proofErr w:type="gramEnd"/>
              <w:r>
                <w:rPr>
                  <w:rFonts w:ascii="Times New Roman" w:hAnsi="Times New Roman" w:cs="Times New Roman"/>
                  <w:sz w:val="24"/>
                  <w:szCs w:val="24"/>
                  <w:vertAlign w:val="superscript"/>
                </w:rPr>
                <w:t xml:space="preserve"> </w:t>
              </w:r>
              <w:r>
                <w:rPr>
                  <w:rFonts w:ascii="Times New Roman" w:hAnsi="Times New Roman" w:cs="Times New Roman"/>
                  <w:sz w:val="24"/>
                  <w:szCs w:val="24"/>
                  <w:lang w:val="en-US"/>
                </w:rPr>
                <w:t>C</w:t>
              </w:r>
            </w:smartTag>
          </w:p>
        </w:tc>
        <w:tc>
          <w:tcPr>
            <w:tcW w:w="889" w:type="dxa"/>
            <w:tcBorders>
              <w:top w:val="single" w:sz="4" w:space="0" w:color="auto"/>
              <w:left w:val="single" w:sz="4" w:space="0" w:color="auto"/>
              <w:bottom w:val="single" w:sz="4" w:space="0" w:color="auto"/>
              <w:right w:val="single" w:sz="4" w:space="0" w:color="auto"/>
            </w:tcBorders>
            <w:hideMark/>
          </w:tcPr>
          <w:p w14:paraId="44FFDE39" w14:textId="77777777" w:rsidR="00373A64" w:rsidRDefault="00373A64">
            <w:pPr>
              <w:pStyle w:val="2"/>
              <w:spacing w:after="0" w:line="240" w:lineRule="auto"/>
              <w:rPr>
                <w:rFonts w:ascii="Times New Roman" w:hAnsi="Times New Roman" w:cs="Times New Roman"/>
                <w:sz w:val="24"/>
                <w:szCs w:val="24"/>
                <w:lang w:val="kk-KZ"/>
              </w:rPr>
            </w:pPr>
            <w:r>
              <w:rPr>
                <w:rFonts w:ascii="Times New Roman" w:hAnsi="Times New Roman" w:cs="Times New Roman"/>
                <w:sz w:val="24"/>
                <w:szCs w:val="24"/>
                <w:lang w:val="kk-KZ"/>
              </w:rPr>
              <w:t>салыстырм</w:t>
            </w:r>
            <w:r>
              <w:rPr>
                <w:rFonts w:ascii="Times New Roman" w:hAnsi="Times New Roman" w:cs="Times New Roman"/>
                <w:sz w:val="24"/>
                <w:szCs w:val="24"/>
              </w:rPr>
              <w:t>.</w:t>
            </w:r>
          </w:p>
          <w:p w14:paraId="26FD04B4" w14:textId="77777777" w:rsidR="00373A64" w:rsidRDefault="00373A64">
            <w:pPr>
              <w:pStyle w:val="2"/>
              <w:spacing w:after="0" w:line="240" w:lineRule="auto"/>
              <w:rPr>
                <w:rFonts w:ascii="Times New Roman" w:hAnsi="Times New Roman" w:cs="Times New Roman"/>
                <w:sz w:val="24"/>
                <w:szCs w:val="24"/>
              </w:rPr>
            </w:pPr>
            <w:r>
              <w:rPr>
                <w:rFonts w:ascii="Times New Roman" w:hAnsi="Times New Roman" w:cs="Times New Roman"/>
                <w:sz w:val="24"/>
                <w:szCs w:val="24"/>
                <w:lang w:val="kk-KZ"/>
              </w:rPr>
              <w:t>ылғал</w:t>
            </w:r>
            <w:r>
              <w:rPr>
                <w:rFonts w:ascii="Times New Roman" w:hAnsi="Times New Roman" w:cs="Times New Roman"/>
                <w:sz w:val="24"/>
                <w:szCs w:val="24"/>
              </w:rPr>
              <w:t xml:space="preserve"> </w:t>
            </w:r>
          </w:p>
          <w:p w14:paraId="53AA389E" w14:textId="77777777" w:rsidR="00373A64" w:rsidRDefault="00373A64">
            <w:pPr>
              <w:pStyle w:val="2"/>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145" w:type="dxa"/>
            <w:tcBorders>
              <w:top w:val="single" w:sz="4" w:space="0" w:color="auto"/>
              <w:left w:val="single" w:sz="4" w:space="0" w:color="auto"/>
              <w:bottom w:val="single" w:sz="4" w:space="0" w:color="auto"/>
              <w:right w:val="single" w:sz="4" w:space="0" w:color="auto"/>
            </w:tcBorders>
            <w:hideMark/>
          </w:tcPr>
          <w:p w14:paraId="444AED53" w14:textId="77777777" w:rsidR="00373A64" w:rsidRDefault="00373A64">
            <w:pPr>
              <w:rPr>
                <w:rFonts w:ascii="Times New Roman" w:hAnsi="Times New Roman" w:cs="Times New Roman"/>
                <w:sz w:val="24"/>
                <w:szCs w:val="24"/>
                <w:lang w:val="kk-KZ"/>
              </w:rPr>
            </w:pPr>
            <w:r>
              <w:rPr>
                <w:rFonts w:ascii="Times New Roman" w:hAnsi="Times New Roman" w:cs="Times New Roman"/>
                <w:sz w:val="24"/>
                <w:szCs w:val="24"/>
                <w:lang w:val="kk-KZ"/>
              </w:rPr>
              <w:t>ауа қозғ</w:t>
            </w:r>
          </w:p>
          <w:p w14:paraId="097F6086" w14:textId="77777777" w:rsidR="00373A64" w:rsidRDefault="00373A64">
            <w:pPr>
              <w:pStyle w:val="2"/>
              <w:spacing w:after="0" w:line="240" w:lineRule="auto"/>
              <w:rPr>
                <w:rFonts w:ascii="Times New Roman" w:hAnsi="Times New Roman" w:cs="Times New Roman"/>
                <w:sz w:val="24"/>
                <w:szCs w:val="24"/>
              </w:rPr>
            </w:pPr>
            <w:r>
              <w:rPr>
                <w:rFonts w:ascii="Times New Roman" w:hAnsi="Times New Roman" w:cs="Times New Roman"/>
                <w:sz w:val="24"/>
                <w:szCs w:val="24"/>
                <w:lang w:val="kk-KZ"/>
              </w:rPr>
              <w:t>жылдам</w:t>
            </w:r>
            <w:r>
              <w:rPr>
                <w:rFonts w:ascii="Times New Roman" w:hAnsi="Times New Roman" w:cs="Times New Roman"/>
                <w:sz w:val="24"/>
                <w:szCs w:val="24"/>
              </w:rPr>
              <w:t>м/сек.</w:t>
            </w:r>
          </w:p>
        </w:tc>
      </w:tr>
      <w:tr w:rsidR="00373A64" w14:paraId="7F16ECE6" w14:textId="77777777" w:rsidTr="00373A64">
        <w:trPr>
          <w:cantSplit/>
          <w:trHeight w:val="661"/>
        </w:trPr>
        <w:tc>
          <w:tcPr>
            <w:tcW w:w="900" w:type="dxa"/>
            <w:vMerge w:val="restart"/>
            <w:tcBorders>
              <w:top w:val="single" w:sz="4" w:space="0" w:color="auto"/>
              <w:left w:val="single" w:sz="4" w:space="0" w:color="auto"/>
              <w:bottom w:val="single" w:sz="4" w:space="0" w:color="auto"/>
              <w:right w:val="single" w:sz="4" w:space="0" w:color="auto"/>
            </w:tcBorders>
            <w:textDirection w:val="btLr"/>
          </w:tcPr>
          <w:p w14:paraId="715D25E9" w14:textId="77777777" w:rsidR="00373A64" w:rsidRDefault="00373A64">
            <w:pPr>
              <w:pStyle w:val="2"/>
              <w:spacing w:after="0" w:line="240" w:lineRule="auto"/>
              <w:ind w:left="113" w:right="113"/>
              <w:jc w:val="both"/>
              <w:rPr>
                <w:rFonts w:ascii="Times New Roman" w:hAnsi="Times New Roman" w:cs="Times New Roman"/>
                <w:sz w:val="24"/>
                <w:szCs w:val="24"/>
              </w:rPr>
            </w:pPr>
            <w:r>
              <w:rPr>
                <w:rFonts w:ascii="Times New Roman" w:hAnsi="Times New Roman" w:cs="Times New Roman"/>
                <w:sz w:val="24"/>
                <w:szCs w:val="24"/>
                <w:lang w:val="kk-KZ"/>
              </w:rPr>
              <w:t>Электрлік балқыту  блогы</w:t>
            </w:r>
            <w:r>
              <w:rPr>
                <w:rFonts w:ascii="Times New Roman" w:hAnsi="Times New Roman" w:cs="Times New Roman"/>
                <w:sz w:val="24"/>
                <w:szCs w:val="24"/>
              </w:rPr>
              <w:t xml:space="preserve"> </w:t>
            </w:r>
          </w:p>
          <w:p w14:paraId="1D8443DF" w14:textId="77777777" w:rsidR="00373A64" w:rsidRDefault="00373A64">
            <w:pPr>
              <w:pStyle w:val="2"/>
              <w:spacing w:after="0" w:line="240" w:lineRule="auto"/>
              <w:ind w:left="113" w:right="113"/>
              <w:jc w:val="both"/>
              <w:rPr>
                <w:rFonts w:ascii="Times New Roman" w:hAnsi="Times New Roman" w:cs="Times New Roman"/>
                <w:sz w:val="24"/>
                <w:szCs w:val="24"/>
              </w:rPr>
            </w:pPr>
          </w:p>
        </w:tc>
        <w:tc>
          <w:tcPr>
            <w:tcW w:w="766" w:type="dxa"/>
            <w:tcBorders>
              <w:top w:val="single" w:sz="4" w:space="0" w:color="auto"/>
              <w:left w:val="single" w:sz="4" w:space="0" w:color="auto"/>
              <w:bottom w:val="single" w:sz="4" w:space="0" w:color="auto"/>
              <w:right w:val="single" w:sz="4" w:space="0" w:color="auto"/>
            </w:tcBorders>
            <w:hideMark/>
          </w:tcPr>
          <w:p w14:paraId="762C8EF6" w14:textId="77777777" w:rsidR="00373A64" w:rsidRDefault="00373A64">
            <w:pPr>
              <w:pStyle w:val="2"/>
              <w:jc w:val="right"/>
              <w:rPr>
                <w:rFonts w:ascii="Times New Roman" w:hAnsi="Times New Roman" w:cs="Times New Roman"/>
                <w:sz w:val="24"/>
                <w:szCs w:val="24"/>
                <w:lang w:val="kk-KZ"/>
              </w:rPr>
            </w:pPr>
            <w:r>
              <w:rPr>
                <w:rFonts w:ascii="Times New Roman" w:hAnsi="Times New Roman" w:cs="Times New Roman"/>
                <w:sz w:val="24"/>
                <w:szCs w:val="24"/>
                <w:lang w:val="kk-KZ"/>
              </w:rPr>
              <w:t>қыс</w:t>
            </w:r>
          </w:p>
        </w:tc>
        <w:tc>
          <w:tcPr>
            <w:tcW w:w="678" w:type="dxa"/>
            <w:tcBorders>
              <w:top w:val="single" w:sz="4" w:space="0" w:color="auto"/>
              <w:left w:val="single" w:sz="4" w:space="0" w:color="auto"/>
              <w:bottom w:val="single" w:sz="4" w:space="0" w:color="auto"/>
              <w:right w:val="single" w:sz="4" w:space="0" w:color="auto"/>
            </w:tcBorders>
            <w:hideMark/>
          </w:tcPr>
          <w:p w14:paraId="2675621D"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711" w:type="dxa"/>
            <w:tcBorders>
              <w:top w:val="single" w:sz="4" w:space="0" w:color="auto"/>
              <w:left w:val="single" w:sz="4" w:space="0" w:color="auto"/>
              <w:bottom w:val="single" w:sz="4" w:space="0" w:color="auto"/>
              <w:right w:val="single" w:sz="4" w:space="0" w:color="auto"/>
            </w:tcBorders>
            <w:hideMark/>
          </w:tcPr>
          <w:p w14:paraId="0041B7FF"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20,0</w:t>
            </w:r>
          </w:p>
        </w:tc>
        <w:tc>
          <w:tcPr>
            <w:tcW w:w="952" w:type="dxa"/>
            <w:tcBorders>
              <w:top w:val="single" w:sz="4" w:space="0" w:color="auto"/>
              <w:left w:val="single" w:sz="4" w:space="0" w:color="auto"/>
              <w:bottom w:val="single" w:sz="4" w:space="0" w:color="auto"/>
              <w:right w:val="single" w:sz="4" w:space="0" w:color="auto"/>
            </w:tcBorders>
            <w:hideMark/>
          </w:tcPr>
          <w:p w14:paraId="743C73B8"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12,5</w:t>
            </w:r>
          </w:p>
        </w:tc>
        <w:tc>
          <w:tcPr>
            <w:tcW w:w="847" w:type="dxa"/>
            <w:tcBorders>
              <w:top w:val="single" w:sz="4" w:space="0" w:color="auto"/>
              <w:left w:val="single" w:sz="4" w:space="0" w:color="auto"/>
              <w:bottom w:val="single" w:sz="4" w:space="0" w:color="auto"/>
              <w:right w:val="single" w:sz="4" w:space="0" w:color="auto"/>
            </w:tcBorders>
            <w:hideMark/>
          </w:tcPr>
          <w:p w14:paraId="4E3061FD"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6,0</w:t>
            </w:r>
          </w:p>
        </w:tc>
        <w:tc>
          <w:tcPr>
            <w:tcW w:w="984" w:type="dxa"/>
            <w:tcBorders>
              <w:top w:val="single" w:sz="4" w:space="0" w:color="auto"/>
              <w:left w:val="single" w:sz="4" w:space="0" w:color="auto"/>
              <w:bottom w:val="single" w:sz="4" w:space="0" w:color="auto"/>
              <w:right w:val="single" w:sz="4" w:space="0" w:color="auto"/>
            </w:tcBorders>
            <w:hideMark/>
          </w:tcPr>
          <w:p w14:paraId="312C10C9"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04" w:type="dxa"/>
            <w:tcBorders>
              <w:top w:val="single" w:sz="4" w:space="0" w:color="auto"/>
              <w:left w:val="single" w:sz="4" w:space="0" w:color="auto"/>
              <w:bottom w:val="single" w:sz="4" w:space="0" w:color="auto"/>
              <w:right w:val="single" w:sz="4" w:space="0" w:color="auto"/>
            </w:tcBorders>
            <w:hideMark/>
          </w:tcPr>
          <w:p w14:paraId="028CBBC0"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0,6</w:t>
            </w:r>
          </w:p>
        </w:tc>
        <w:tc>
          <w:tcPr>
            <w:tcW w:w="749" w:type="dxa"/>
            <w:tcBorders>
              <w:top w:val="single" w:sz="4" w:space="0" w:color="auto"/>
              <w:left w:val="single" w:sz="4" w:space="0" w:color="auto"/>
              <w:bottom w:val="single" w:sz="4" w:space="0" w:color="auto"/>
              <w:right w:val="single" w:sz="4" w:space="0" w:color="auto"/>
            </w:tcBorders>
            <w:hideMark/>
          </w:tcPr>
          <w:p w14:paraId="6C0B6839"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13,5</w:t>
            </w:r>
          </w:p>
        </w:tc>
        <w:tc>
          <w:tcPr>
            <w:tcW w:w="889" w:type="dxa"/>
            <w:tcBorders>
              <w:top w:val="single" w:sz="4" w:space="0" w:color="auto"/>
              <w:left w:val="single" w:sz="4" w:space="0" w:color="auto"/>
              <w:bottom w:val="single" w:sz="4" w:space="0" w:color="auto"/>
              <w:right w:val="single" w:sz="4" w:space="0" w:color="auto"/>
            </w:tcBorders>
            <w:hideMark/>
          </w:tcPr>
          <w:p w14:paraId="0CAA4ABF"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66</w:t>
            </w:r>
          </w:p>
        </w:tc>
        <w:tc>
          <w:tcPr>
            <w:tcW w:w="1145" w:type="dxa"/>
            <w:tcBorders>
              <w:top w:val="single" w:sz="4" w:space="0" w:color="auto"/>
              <w:left w:val="single" w:sz="4" w:space="0" w:color="auto"/>
              <w:bottom w:val="single" w:sz="4" w:space="0" w:color="auto"/>
              <w:right w:val="single" w:sz="4" w:space="0" w:color="auto"/>
            </w:tcBorders>
            <w:hideMark/>
          </w:tcPr>
          <w:p w14:paraId="7C024B7D"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0,32</w:t>
            </w:r>
          </w:p>
        </w:tc>
      </w:tr>
      <w:tr w:rsidR="00373A64" w14:paraId="6F12F5E1" w14:textId="77777777" w:rsidTr="00373A64">
        <w:trPr>
          <w:cantSplit/>
          <w:trHeight w:val="903"/>
        </w:trPr>
        <w:tc>
          <w:tcPr>
            <w:tcW w:w="900" w:type="dxa"/>
            <w:vMerge/>
            <w:tcBorders>
              <w:top w:val="single" w:sz="4" w:space="0" w:color="auto"/>
              <w:left w:val="single" w:sz="4" w:space="0" w:color="auto"/>
              <w:bottom w:val="single" w:sz="4" w:space="0" w:color="auto"/>
              <w:right w:val="single" w:sz="4" w:space="0" w:color="auto"/>
            </w:tcBorders>
            <w:vAlign w:val="center"/>
            <w:hideMark/>
          </w:tcPr>
          <w:p w14:paraId="2D8B2260" w14:textId="77777777" w:rsidR="00373A64" w:rsidRDefault="00373A64">
            <w:pPr>
              <w:widowControl/>
              <w:autoSpaceDE/>
              <w:autoSpaceDN/>
              <w:adjustRightInd/>
              <w:rPr>
                <w:rFonts w:ascii="Times New Roman" w:hAnsi="Times New Roman" w:cs="Times New Roman"/>
                <w:sz w:val="24"/>
                <w:szCs w:val="24"/>
              </w:rPr>
            </w:pPr>
          </w:p>
        </w:tc>
        <w:tc>
          <w:tcPr>
            <w:tcW w:w="766" w:type="dxa"/>
            <w:tcBorders>
              <w:top w:val="single" w:sz="4" w:space="0" w:color="auto"/>
              <w:left w:val="single" w:sz="4" w:space="0" w:color="auto"/>
              <w:bottom w:val="single" w:sz="4" w:space="0" w:color="auto"/>
              <w:right w:val="single" w:sz="4" w:space="0" w:color="auto"/>
            </w:tcBorders>
            <w:hideMark/>
          </w:tcPr>
          <w:p w14:paraId="4DB2893A" w14:textId="77777777" w:rsidR="00373A64" w:rsidRDefault="00373A64">
            <w:pPr>
              <w:pStyle w:val="2"/>
              <w:jc w:val="right"/>
              <w:rPr>
                <w:rFonts w:ascii="Times New Roman" w:hAnsi="Times New Roman" w:cs="Times New Roman"/>
                <w:sz w:val="24"/>
                <w:szCs w:val="24"/>
                <w:lang w:val="kk-KZ"/>
              </w:rPr>
            </w:pPr>
            <w:r>
              <w:rPr>
                <w:rFonts w:ascii="Times New Roman" w:hAnsi="Times New Roman" w:cs="Times New Roman"/>
                <w:sz w:val="24"/>
                <w:szCs w:val="24"/>
                <w:lang w:val="kk-KZ"/>
              </w:rPr>
              <w:t>жаз</w:t>
            </w:r>
          </w:p>
        </w:tc>
        <w:tc>
          <w:tcPr>
            <w:tcW w:w="678" w:type="dxa"/>
            <w:tcBorders>
              <w:top w:val="single" w:sz="4" w:space="0" w:color="auto"/>
              <w:left w:val="single" w:sz="4" w:space="0" w:color="auto"/>
              <w:bottom w:val="single" w:sz="4" w:space="0" w:color="auto"/>
              <w:right w:val="single" w:sz="4" w:space="0" w:color="auto"/>
            </w:tcBorders>
            <w:hideMark/>
          </w:tcPr>
          <w:p w14:paraId="5547536E"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711" w:type="dxa"/>
            <w:tcBorders>
              <w:top w:val="single" w:sz="4" w:space="0" w:color="auto"/>
              <w:left w:val="single" w:sz="4" w:space="0" w:color="auto"/>
              <w:bottom w:val="single" w:sz="4" w:space="0" w:color="auto"/>
              <w:right w:val="single" w:sz="4" w:space="0" w:color="auto"/>
            </w:tcBorders>
            <w:hideMark/>
          </w:tcPr>
          <w:p w14:paraId="2C58893D"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12,5</w:t>
            </w:r>
          </w:p>
        </w:tc>
        <w:tc>
          <w:tcPr>
            <w:tcW w:w="952" w:type="dxa"/>
            <w:tcBorders>
              <w:top w:val="single" w:sz="4" w:space="0" w:color="auto"/>
              <w:left w:val="single" w:sz="4" w:space="0" w:color="auto"/>
              <w:bottom w:val="single" w:sz="4" w:space="0" w:color="auto"/>
              <w:right w:val="single" w:sz="4" w:space="0" w:color="auto"/>
            </w:tcBorders>
            <w:hideMark/>
          </w:tcPr>
          <w:p w14:paraId="5B95C0AD"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9,0</w:t>
            </w:r>
          </w:p>
        </w:tc>
        <w:tc>
          <w:tcPr>
            <w:tcW w:w="847" w:type="dxa"/>
            <w:tcBorders>
              <w:top w:val="single" w:sz="4" w:space="0" w:color="auto"/>
              <w:left w:val="single" w:sz="4" w:space="0" w:color="auto"/>
              <w:bottom w:val="single" w:sz="4" w:space="0" w:color="auto"/>
              <w:right w:val="single" w:sz="4" w:space="0" w:color="auto"/>
            </w:tcBorders>
            <w:hideMark/>
          </w:tcPr>
          <w:p w14:paraId="1B0D8CAF"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6,0</w:t>
            </w:r>
          </w:p>
        </w:tc>
        <w:tc>
          <w:tcPr>
            <w:tcW w:w="984" w:type="dxa"/>
            <w:tcBorders>
              <w:top w:val="single" w:sz="4" w:space="0" w:color="auto"/>
              <w:left w:val="single" w:sz="4" w:space="0" w:color="auto"/>
              <w:bottom w:val="single" w:sz="4" w:space="0" w:color="auto"/>
              <w:right w:val="single" w:sz="4" w:space="0" w:color="auto"/>
            </w:tcBorders>
            <w:hideMark/>
          </w:tcPr>
          <w:p w14:paraId="71DAD543"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3,5</w:t>
            </w:r>
          </w:p>
        </w:tc>
        <w:tc>
          <w:tcPr>
            <w:tcW w:w="704" w:type="dxa"/>
            <w:tcBorders>
              <w:top w:val="single" w:sz="4" w:space="0" w:color="auto"/>
              <w:left w:val="single" w:sz="4" w:space="0" w:color="auto"/>
              <w:bottom w:val="single" w:sz="4" w:space="0" w:color="auto"/>
              <w:right w:val="single" w:sz="4" w:space="0" w:color="auto"/>
            </w:tcBorders>
            <w:hideMark/>
          </w:tcPr>
          <w:p w14:paraId="73345450"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749" w:type="dxa"/>
            <w:tcBorders>
              <w:top w:val="single" w:sz="4" w:space="0" w:color="auto"/>
              <w:left w:val="single" w:sz="4" w:space="0" w:color="auto"/>
              <w:bottom w:val="single" w:sz="4" w:space="0" w:color="auto"/>
              <w:right w:val="single" w:sz="4" w:space="0" w:color="auto"/>
            </w:tcBorders>
            <w:hideMark/>
          </w:tcPr>
          <w:p w14:paraId="39936D56"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28,4</w:t>
            </w:r>
          </w:p>
        </w:tc>
        <w:tc>
          <w:tcPr>
            <w:tcW w:w="889" w:type="dxa"/>
            <w:tcBorders>
              <w:top w:val="single" w:sz="4" w:space="0" w:color="auto"/>
              <w:left w:val="single" w:sz="4" w:space="0" w:color="auto"/>
              <w:bottom w:val="single" w:sz="4" w:space="0" w:color="auto"/>
              <w:right w:val="single" w:sz="4" w:space="0" w:color="auto"/>
            </w:tcBorders>
            <w:hideMark/>
          </w:tcPr>
          <w:p w14:paraId="67D641D9"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68</w:t>
            </w:r>
          </w:p>
        </w:tc>
        <w:tc>
          <w:tcPr>
            <w:tcW w:w="1145" w:type="dxa"/>
            <w:tcBorders>
              <w:top w:val="single" w:sz="4" w:space="0" w:color="auto"/>
              <w:left w:val="single" w:sz="4" w:space="0" w:color="auto"/>
              <w:bottom w:val="single" w:sz="4" w:space="0" w:color="auto"/>
              <w:right w:val="single" w:sz="4" w:space="0" w:color="auto"/>
            </w:tcBorders>
            <w:hideMark/>
          </w:tcPr>
          <w:p w14:paraId="21A91839"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0,48</w:t>
            </w:r>
          </w:p>
        </w:tc>
      </w:tr>
      <w:tr w:rsidR="00373A64" w14:paraId="0298AC09" w14:textId="77777777" w:rsidTr="00373A64">
        <w:trPr>
          <w:cantSplit/>
          <w:trHeight w:val="903"/>
        </w:trPr>
        <w:tc>
          <w:tcPr>
            <w:tcW w:w="900" w:type="dxa"/>
            <w:vMerge w:val="restart"/>
            <w:tcBorders>
              <w:top w:val="single" w:sz="4" w:space="0" w:color="auto"/>
              <w:left w:val="single" w:sz="4" w:space="0" w:color="auto"/>
              <w:bottom w:val="single" w:sz="4" w:space="0" w:color="auto"/>
              <w:right w:val="single" w:sz="4" w:space="0" w:color="auto"/>
            </w:tcBorders>
            <w:textDirection w:val="btLr"/>
            <w:hideMark/>
          </w:tcPr>
          <w:p w14:paraId="456FBB43" w14:textId="77777777" w:rsidR="00373A64" w:rsidRDefault="00373A64">
            <w:pPr>
              <w:pStyle w:val="2"/>
              <w:spacing w:after="0" w:line="240" w:lineRule="auto"/>
              <w:ind w:left="113" w:right="113"/>
              <w:jc w:val="center"/>
              <w:rPr>
                <w:rFonts w:ascii="Times New Roman" w:hAnsi="Times New Roman" w:cs="Times New Roman"/>
                <w:sz w:val="24"/>
                <w:szCs w:val="24"/>
                <w:lang w:val="kk-KZ"/>
              </w:rPr>
            </w:pPr>
            <w:r>
              <w:rPr>
                <w:rFonts w:ascii="Times New Roman" w:hAnsi="Times New Roman" w:cs="Times New Roman"/>
                <w:sz w:val="24"/>
                <w:szCs w:val="24"/>
                <w:lang w:val="kk-KZ"/>
              </w:rPr>
              <w:t>Қабылдау қоймасы</w:t>
            </w:r>
          </w:p>
        </w:tc>
        <w:tc>
          <w:tcPr>
            <w:tcW w:w="766" w:type="dxa"/>
            <w:tcBorders>
              <w:top w:val="single" w:sz="4" w:space="0" w:color="auto"/>
              <w:left w:val="single" w:sz="4" w:space="0" w:color="auto"/>
              <w:bottom w:val="single" w:sz="4" w:space="0" w:color="auto"/>
              <w:right w:val="single" w:sz="4" w:space="0" w:color="auto"/>
            </w:tcBorders>
            <w:hideMark/>
          </w:tcPr>
          <w:p w14:paraId="6A6FE35C" w14:textId="77777777" w:rsidR="00373A64" w:rsidRDefault="00373A64">
            <w:pPr>
              <w:pStyle w:val="2"/>
              <w:jc w:val="right"/>
              <w:rPr>
                <w:rFonts w:ascii="Times New Roman" w:hAnsi="Times New Roman" w:cs="Times New Roman"/>
                <w:sz w:val="24"/>
                <w:szCs w:val="24"/>
                <w:lang w:val="kk-KZ"/>
              </w:rPr>
            </w:pPr>
            <w:r>
              <w:rPr>
                <w:rFonts w:ascii="Times New Roman" w:hAnsi="Times New Roman" w:cs="Times New Roman"/>
                <w:sz w:val="24"/>
                <w:szCs w:val="24"/>
                <w:lang w:val="kk-KZ"/>
              </w:rPr>
              <w:t>қыс</w:t>
            </w:r>
          </w:p>
        </w:tc>
        <w:tc>
          <w:tcPr>
            <w:tcW w:w="678" w:type="dxa"/>
            <w:tcBorders>
              <w:top w:val="single" w:sz="4" w:space="0" w:color="auto"/>
              <w:left w:val="single" w:sz="4" w:space="0" w:color="auto"/>
              <w:bottom w:val="single" w:sz="4" w:space="0" w:color="auto"/>
              <w:right w:val="single" w:sz="4" w:space="0" w:color="auto"/>
            </w:tcBorders>
            <w:hideMark/>
          </w:tcPr>
          <w:p w14:paraId="61724172"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711" w:type="dxa"/>
            <w:tcBorders>
              <w:top w:val="single" w:sz="4" w:space="0" w:color="auto"/>
              <w:left w:val="single" w:sz="4" w:space="0" w:color="auto"/>
              <w:bottom w:val="single" w:sz="4" w:space="0" w:color="auto"/>
              <w:right w:val="single" w:sz="4" w:space="0" w:color="auto"/>
            </w:tcBorders>
            <w:hideMark/>
          </w:tcPr>
          <w:p w14:paraId="7745AA5F"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12,5</w:t>
            </w:r>
          </w:p>
        </w:tc>
        <w:tc>
          <w:tcPr>
            <w:tcW w:w="952" w:type="dxa"/>
            <w:tcBorders>
              <w:top w:val="single" w:sz="4" w:space="0" w:color="auto"/>
              <w:left w:val="single" w:sz="4" w:space="0" w:color="auto"/>
              <w:bottom w:val="single" w:sz="4" w:space="0" w:color="auto"/>
              <w:right w:val="single" w:sz="4" w:space="0" w:color="auto"/>
            </w:tcBorders>
            <w:hideMark/>
          </w:tcPr>
          <w:p w14:paraId="46A5F74C"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12,7</w:t>
            </w:r>
          </w:p>
        </w:tc>
        <w:tc>
          <w:tcPr>
            <w:tcW w:w="847" w:type="dxa"/>
            <w:tcBorders>
              <w:top w:val="single" w:sz="4" w:space="0" w:color="auto"/>
              <w:left w:val="single" w:sz="4" w:space="0" w:color="auto"/>
              <w:bottom w:val="single" w:sz="4" w:space="0" w:color="auto"/>
              <w:right w:val="single" w:sz="4" w:space="0" w:color="auto"/>
            </w:tcBorders>
            <w:hideMark/>
          </w:tcPr>
          <w:p w14:paraId="680CF0F4"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6,0</w:t>
            </w:r>
          </w:p>
        </w:tc>
        <w:tc>
          <w:tcPr>
            <w:tcW w:w="984" w:type="dxa"/>
            <w:tcBorders>
              <w:top w:val="single" w:sz="4" w:space="0" w:color="auto"/>
              <w:left w:val="single" w:sz="4" w:space="0" w:color="auto"/>
              <w:bottom w:val="single" w:sz="4" w:space="0" w:color="auto"/>
              <w:right w:val="single" w:sz="4" w:space="0" w:color="auto"/>
            </w:tcBorders>
            <w:hideMark/>
          </w:tcPr>
          <w:p w14:paraId="5384B262"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04" w:type="dxa"/>
            <w:tcBorders>
              <w:top w:val="single" w:sz="4" w:space="0" w:color="auto"/>
              <w:left w:val="single" w:sz="4" w:space="0" w:color="auto"/>
              <w:bottom w:val="single" w:sz="4" w:space="0" w:color="auto"/>
              <w:right w:val="single" w:sz="4" w:space="0" w:color="auto"/>
            </w:tcBorders>
            <w:hideMark/>
          </w:tcPr>
          <w:p w14:paraId="24BC291A"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0,9</w:t>
            </w:r>
          </w:p>
        </w:tc>
        <w:tc>
          <w:tcPr>
            <w:tcW w:w="749" w:type="dxa"/>
            <w:tcBorders>
              <w:top w:val="single" w:sz="4" w:space="0" w:color="auto"/>
              <w:left w:val="single" w:sz="4" w:space="0" w:color="auto"/>
              <w:bottom w:val="single" w:sz="4" w:space="0" w:color="auto"/>
              <w:right w:val="single" w:sz="4" w:space="0" w:color="auto"/>
            </w:tcBorders>
            <w:hideMark/>
          </w:tcPr>
          <w:p w14:paraId="61819991"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14,8</w:t>
            </w:r>
          </w:p>
        </w:tc>
        <w:tc>
          <w:tcPr>
            <w:tcW w:w="889" w:type="dxa"/>
            <w:tcBorders>
              <w:top w:val="single" w:sz="4" w:space="0" w:color="auto"/>
              <w:left w:val="single" w:sz="4" w:space="0" w:color="auto"/>
              <w:bottom w:val="single" w:sz="4" w:space="0" w:color="auto"/>
              <w:right w:val="single" w:sz="4" w:space="0" w:color="auto"/>
            </w:tcBorders>
            <w:hideMark/>
          </w:tcPr>
          <w:p w14:paraId="43ED48AF"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63</w:t>
            </w:r>
          </w:p>
        </w:tc>
        <w:tc>
          <w:tcPr>
            <w:tcW w:w="1145" w:type="dxa"/>
            <w:tcBorders>
              <w:top w:val="single" w:sz="4" w:space="0" w:color="auto"/>
              <w:left w:val="single" w:sz="4" w:space="0" w:color="auto"/>
              <w:bottom w:val="single" w:sz="4" w:space="0" w:color="auto"/>
              <w:right w:val="single" w:sz="4" w:space="0" w:color="auto"/>
            </w:tcBorders>
            <w:hideMark/>
          </w:tcPr>
          <w:p w14:paraId="010A48D4"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0,30</w:t>
            </w:r>
          </w:p>
        </w:tc>
      </w:tr>
      <w:tr w:rsidR="00373A64" w14:paraId="57DF90A9" w14:textId="77777777" w:rsidTr="00373A64">
        <w:trPr>
          <w:cantSplit/>
          <w:trHeight w:val="903"/>
        </w:trPr>
        <w:tc>
          <w:tcPr>
            <w:tcW w:w="900" w:type="dxa"/>
            <w:vMerge/>
            <w:tcBorders>
              <w:top w:val="single" w:sz="4" w:space="0" w:color="auto"/>
              <w:left w:val="single" w:sz="4" w:space="0" w:color="auto"/>
              <w:bottom w:val="single" w:sz="4" w:space="0" w:color="auto"/>
              <w:right w:val="single" w:sz="4" w:space="0" w:color="auto"/>
            </w:tcBorders>
            <w:vAlign w:val="center"/>
            <w:hideMark/>
          </w:tcPr>
          <w:p w14:paraId="360C7F88" w14:textId="77777777" w:rsidR="00373A64" w:rsidRDefault="00373A64">
            <w:pPr>
              <w:widowControl/>
              <w:autoSpaceDE/>
              <w:autoSpaceDN/>
              <w:adjustRightInd/>
              <w:rPr>
                <w:rFonts w:ascii="Times New Roman" w:hAnsi="Times New Roman" w:cs="Times New Roman"/>
                <w:sz w:val="24"/>
                <w:szCs w:val="24"/>
                <w:lang w:val="kk-KZ"/>
              </w:rPr>
            </w:pPr>
          </w:p>
        </w:tc>
        <w:tc>
          <w:tcPr>
            <w:tcW w:w="766" w:type="dxa"/>
            <w:tcBorders>
              <w:top w:val="single" w:sz="4" w:space="0" w:color="auto"/>
              <w:left w:val="single" w:sz="4" w:space="0" w:color="auto"/>
              <w:bottom w:val="single" w:sz="4" w:space="0" w:color="auto"/>
              <w:right w:val="single" w:sz="4" w:space="0" w:color="auto"/>
            </w:tcBorders>
            <w:hideMark/>
          </w:tcPr>
          <w:p w14:paraId="18855478" w14:textId="77777777" w:rsidR="00373A64" w:rsidRDefault="00373A64">
            <w:pPr>
              <w:pStyle w:val="2"/>
              <w:jc w:val="right"/>
              <w:rPr>
                <w:rFonts w:ascii="Times New Roman" w:hAnsi="Times New Roman" w:cs="Times New Roman"/>
                <w:sz w:val="24"/>
                <w:szCs w:val="24"/>
                <w:lang w:val="kk-KZ"/>
              </w:rPr>
            </w:pPr>
            <w:r>
              <w:rPr>
                <w:rFonts w:ascii="Times New Roman" w:hAnsi="Times New Roman" w:cs="Times New Roman"/>
                <w:sz w:val="24"/>
                <w:szCs w:val="24"/>
                <w:lang w:val="kk-KZ"/>
              </w:rPr>
              <w:t>жаз</w:t>
            </w:r>
          </w:p>
        </w:tc>
        <w:tc>
          <w:tcPr>
            <w:tcW w:w="678" w:type="dxa"/>
            <w:tcBorders>
              <w:top w:val="single" w:sz="4" w:space="0" w:color="auto"/>
              <w:left w:val="single" w:sz="4" w:space="0" w:color="auto"/>
              <w:bottom w:val="single" w:sz="4" w:space="0" w:color="auto"/>
              <w:right w:val="single" w:sz="4" w:space="0" w:color="auto"/>
            </w:tcBorders>
            <w:hideMark/>
          </w:tcPr>
          <w:p w14:paraId="4E063278"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711" w:type="dxa"/>
            <w:tcBorders>
              <w:top w:val="single" w:sz="4" w:space="0" w:color="auto"/>
              <w:left w:val="single" w:sz="4" w:space="0" w:color="auto"/>
              <w:bottom w:val="single" w:sz="4" w:space="0" w:color="auto"/>
              <w:right w:val="single" w:sz="4" w:space="0" w:color="auto"/>
            </w:tcBorders>
            <w:hideMark/>
          </w:tcPr>
          <w:p w14:paraId="5ECB0C3E"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12,5</w:t>
            </w:r>
          </w:p>
        </w:tc>
        <w:tc>
          <w:tcPr>
            <w:tcW w:w="952" w:type="dxa"/>
            <w:tcBorders>
              <w:top w:val="single" w:sz="4" w:space="0" w:color="auto"/>
              <w:left w:val="single" w:sz="4" w:space="0" w:color="auto"/>
              <w:bottom w:val="single" w:sz="4" w:space="0" w:color="auto"/>
              <w:right w:val="single" w:sz="4" w:space="0" w:color="auto"/>
            </w:tcBorders>
            <w:hideMark/>
          </w:tcPr>
          <w:p w14:paraId="2EA1A0E2"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13,5</w:t>
            </w:r>
          </w:p>
        </w:tc>
        <w:tc>
          <w:tcPr>
            <w:tcW w:w="847" w:type="dxa"/>
            <w:tcBorders>
              <w:top w:val="single" w:sz="4" w:space="0" w:color="auto"/>
              <w:left w:val="single" w:sz="4" w:space="0" w:color="auto"/>
              <w:bottom w:val="single" w:sz="4" w:space="0" w:color="auto"/>
              <w:right w:val="single" w:sz="4" w:space="0" w:color="auto"/>
            </w:tcBorders>
            <w:hideMark/>
          </w:tcPr>
          <w:p w14:paraId="09A5C955"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60</w:t>
            </w:r>
          </w:p>
        </w:tc>
        <w:tc>
          <w:tcPr>
            <w:tcW w:w="984" w:type="dxa"/>
            <w:tcBorders>
              <w:top w:val="single" w:sz="4" w:space="0" w:color="auto"/>
              <w:left w:val="single" w:sz="4" w:space="0" w:color="auto"/>
              <w:bottom w:val="single" w:sz="4" w:space="0" w:color="auto"/>
              <w:right w:val="single" w:sz="4" w:space="0" w:color="auto"/>
            </w:tcBorders>
            <w:hideMark/>
          </w:tcPr>
          <w:p w14:paraId="38298371"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3,5</w:t>
            </w:r>
          </w:p>
        </w:tc>
        <w:tc>
          <w:tcPr>
            <w:tcW w:w="704" w:type="dxa"/>
            <w:tcBorders>
              <w:top w:val="single" w:sz="4" w:space="0" w:color="auto"/>
              <w:left w:val="single" w:sz="4" w:space="0" w:color="auto"/>
              <w:bottom w:val="single" w:sz="4" w:space="0" w:color="auto"/>
              <w:right w:val="single" w:sz="4" w:space="0" w:color="auto"/>
            </w:tcBorders>
            <w:hideMark/>
          </w:tcPr>
          <w:p w14:paraId="2BA45D6B"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0,7</w:t>
            </w:r>
          </w:p>
        </w:tc>
        <w:tc>
          <w:tcPr>
            <w:tcW w:w="749" w:type="dxa"/>
            <w:tcBorders>
              <w:top w:val="single" w:sz="4" w:space="0" w:color="auto"/>
              <w:left w:val="single" w:sz="4" w:space="0" w:color="auto"/>
              <w:bottom w:val="single" w:sz="4" w:space="0" w:color="auto"/>
              <w:right w:val="single" w:sz="4" w:space="0" w:color="auto"/>
            </w:tcBorders>
            <w:hideMark/>
          </w:tcPr>
          <w:p w14:paraId="5BA0A3C4"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889" w:type="dxa"/>
            <w:tcBorders>
              <w:top w:val="single" w:sz="4" w:space="0" w:color="auto"/>
              <w:left w:val="single" w:sz="4" w:space="0" w:color="auto"/>
              <w:bottom w:val="single" w:sz="4" w:space="0" w:color="auto"/>
              <w:right w:val="single" w:sz="4" w:space="0" w:color="auto"/>
            </w:tcBorders>
            <w:hideMark/>
          </w:tcPr>
          <w:p w14:paraId="3CB78480"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66</w:t>
            </w:r>
          </w:p>
        </w:tc>
        <w:tc>
          <w:tcPr>
            <w:tcW w:w="1145" w:type="dxa"/>
            <w:tcBorders>
              <w:top w:val="single" w:sz="4" w:space="0" w:color="auto"/>
              <w:left w:val="single" w:sz="4" w:space="0" w:color="auto"/>
              <w:bottom w:val="single" w:sz="4" w:space="0" w:color="auto"/>
              <w:right w:val="single" w:sz="4" w:space="0" w:color="auto"/>
            </w:tcBorders>
            <w:hideMark/>
          </w:tcPr>
          <w:p w14:paraId="6762E45C" w14:textId="77777777" w:rsidR="00373A64" w:rsidRDefault="00373A64">
            <w:pPr>
              <w:pStyle w:val="2"/>
              <w:spacing w:after="0" w:line="240" w:lineRule="auto"/>
              <w:jc w:val="center"/>
              <w:rPr>
                <w:rFonts w:ascii="Times New Roman" w:hAnsi="Times New Roman" w:cs="Times New Roman"/>
                <w:sz w:val="24"/>
                <w:szCs w:val="24"/>
              </w:rPr>
            </w:pPr>
            <w:r>
              <w:rPr>
                <w:rFonts w:ascii="Times New Roman" w:hAnsi="Times New Roman" w:cs="Times New Roman"/>
                <w:sz w:val="24"/>
                <w:szCs w:val="24"/>
              </w:rPr>
              <w:t>0,38</w:t>
            </w:r>
          </w:p>
        </w:tc>
      </w:tr>
    </w:tbl>
    <w:p w14:paraId="36BD8B2C" w14:textId="77777777" w:rsidR="00373A64" w:rsidRDefault="00373A64" w:rsidP="00373A64">
      <w:pPr>
        <w:ind w:firstLine="709"/>
        <w:jc w:val="both"/>
        <w:rPr>
          <w:rFonts w:ascii="Times New Roman" w:hAnsi="Times New Roman" w:cs="Times New Roman"/>
          <w:sz w:val="28"/>
          <w:szCs w:val="28"/>
          <w:lang w:val="kk-KZ"/>
        </w:rPr>
      </w:pPr>
    </w:p>
    <w:p w14:paraId="2090E06B" w14:textId="77777777" w:rsidR="00373A64" w:rsidRDefault="00373A64" w:rsidP="00373A64">
      <w:pPr>
        <w:ind w:firstLine="709"/>
        <w:jc w:val="both"/>
        <w:rPr>
          <w:rFonts w:ascii="Times New Roman" w:hAnsi="Times New Roman" w:cs="Times New Roman"/>
          <w:sz w:val="28"/>
          <w:szCs w:val="28"/>
          <w:lang w:val="kk-KZ"/>
        </w:rPr>
      </w:pPr>
    </w:p>
    <w:p w14:paraId="70FE1CA5" w14:textId="77777777" w:rsidR="00373A64" w:rsidRDefault="00373A64" w:rsidP="00373A64">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1.3.3 Төменде берілген 2-ші кесте бойынша мәліметтерді зертте көп нүктелердің орнында қандай сөз болуы керек? Бұл жерде Р нені білдіреді? Мәліметтерге анализ жаса. Мәтінге тақырып қойып сипаттап жазыңдар. Бақылау тобы деп қандай зерттеу тобын алуға болады?  </w:t>
      </w:r>
    </w:p>
    <w:p w14:paraId="5F9DD37C" w14:textId="77777777" w:rsidR="00373A64" w:rsidRDefault="00373A64" w:rsidP="00373A64">
      <w:pPr>
        <w:keepLines/>
        <w:suppressAutoHyphens/>
        <w:ind w:firstLine="709"/>
        <w:jc w:val="both"/>
        <w:rPr>
          <w:rFonts w:ascii="Times New Roman" w:hAnsi="Times New Roman"/>
          <w:sz w:val="28"/>
          <w:szCs w:val="28"/>
          <w:lang w:val="kk-KZ"/>
        </w:rPr>
      </w:pPr>
    </w:p>
    <w:p w14:paraId="44C72B77" w14:textId="77777777" w:rsidR="00373A64" w:rsidRDefault="00373A64" w:rsidP="00373A64">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Кесте 2 – Қала тұрғындарының қанындағы  ауыр металдар құрамы</w:t>
      </w:r>
    </w:p>
    <w:p w14:paraId="27DB51E5" w14:textId="77777777" w:rsidR="00373A64" w:rsidRDefault="00373A64" w:rsidP="00373A64">
      <w:pPr>
        <w:keepLines/>
        <w:suppressAutoHyphens/>
        <w:ind w:firstLine="709"/>
        <w:jc w:val="both"/>
        <w:rPr>
          <w:rFonts w:ascii="Times New Roman" w:hAnsi="Times New Roman"/>
          <w:sz w:val="28"/>
          <w:szCs w:val="28"/>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715"/>
        <w:gridCol w:w="720"/>
        <w:gridCol w:w="1068"/>
        <w:gridCol w:w="756"/>
        <w:gridCol w:w="704"/>
        <w:gridCol w:w="979"/>
        <w:gridCol w:w="748"/>
        <w:gridCol w:w="613"/>
        <w:gridCol w:w="1260"/>
      </w:tblGrid>
      <w:tr w:rsidR="00373A64" w14:paraId="34133137" w14:textId="77777777" w:rsidTr="00373A64">
        <w:trPr>
          <w:cantSplit/>
          <w:trHeight w:val="90"/>
        </w:trPr>
        <w:tc>
          <w:tcPr>
            <w:tcW w:w="1985" w:type="dxa"/>
            <w:vMerge w:val="restart"/>
            <w:tcBorders>
              <w:top w:val="single" w:sz="4" w:space="0" w:color="auto"/>
              <w:left w:val="single" w:sz="4" w:space="0" w:color="auto"/>
              <w:bottom w:val="single" w:sz="4" w:space="0" w:color="auto"/>
              <w:right w:val="single" w:sz="4" w:space="0" w:color="auto"/>
            </w:tcBorders>
            <w:hideMark/>
          </w:tcPr>
          <w:p w14:paraId="23E1739E" w14:textId="77777777" w:rsidR="00373A64" w:rsidRDefault="00373A64">
            <w:pPr>
              <w:rPr>
                <w:rFonts w:ascii="Times New Roman" w:hAnsi="Times New Roman" w:cs="Times New Roman"/>
                <w:sz w:val="28"/>
                <w:szCs w:val="28"/>
                <w:lang w:val="kk-KZ"/>
              </w:rPr>
            </w:pPr>
            <w:r>
              <w:rPr>
                <w:rFonts w:ascii="Times New Roman" w:hAnsi="Times New Roman" w:cs="Times New Roman"/>
                <w:sz w:val="28"/>
                <w:szCs w:val="28"/>
                <w:lang w:val="kk-KZ"/>
              </w:rPr>
              <w:t>Зерттеу топтары</w:t>
            </w:r>
          </w:p>
        </w:tc>
        <w:tc>
          <w:tcPr>
            <w:tcW w:w="7563" w:type="dxa"/>
            <w:gridSpan w:val="9"/>
            <w:tcBorders>
              <w:top w:val="single" w:sz="4" w:space="0" w:color="auto"/>
              <w:left w:val="single" w:sz="4" w:space="0" w:color="auto"/>
              <w:bottom w:val="single" w:sz="4" w:space="0" w:color="auto"/>
              <w:right w:val="single" w:sz="4" w:space="0" w:color="auto"/>
            </w:tcBorders>
          </w:tcPr>
          <w:p w14:paraId="1B1D3B6F" w14:textId="77777777" w:rsidR="00373A64" w:rsidRDefault="00373A64">
            <w:pPr>
              <w:rPr>
                <w:rFonts w:ascii="Times New Roman" w:hAnsi="Times New Roman" w:cs="Times New Roman"/>
                <w:sz w:val="28"/>
                <w:szCs w:val="28"/>
                <w:lang w:val="kk-KZ"/>
              </w:rPr>
            </w:pPr>
            <w:r>
              <w:rPr>
                <w:rFonts w:ascii="Times New Roman" w:hAnsi="Times New Roman" w:cs="Times New Roman"/>
                <w:sz w:val="28"/>
                <w:szCs w:val="28"/>
                <w:lang w:val="kk-KZ"/>
              </w:rPr>
              <w:t xml:space="preserve">     Анықталатын металдар мен олардың мөлшерлері  </w:t>
            </w:r>
            <w:r>
              <w:rPr>
                <w:rFonts w:ascii="Times New Roman" w:hAnsi="Times New Roman" w:cs="Times New Roman"/>
                <w:sz w:val="28"/>
                <w:szCs w:val="28"/>
              </w:rPr>
              <w:t>(мкг/г)</w:t>
            </w:r>
          </w:p>
          <w:p w14:paraId="4B7DCC4B" w14:textId="77777777" w:rsidR="00373A64" w:rsidRDefault="00373A64">
            <w:pPr>
              <w:rPr>
                <w:rFonts w:ascii="Times New Roman" w:hAnsi="Times New Roman" w:cs="Times New Roman"/>
                <w:sz w:val="28"/>
                <w:szCs w:val="28"/>
                <w:lang w:val="kk-KZ"/>
              </w:rPr>
            </w:pPr>
          </w:p>
        </w:tc>
      </w:tr>
      <w:tr w:rsidR="00373A64" w14:paraId="699DDFB5" w14:textId="77777777" w:rsidTr="00373A64">
        <w:trPr>
          <w:cantSplit/>
          <w:trHeight w:val="278"/>
        </w:trPr>
        <w:tc>
          <w:tcPr>
            <w:tcW w:w="9548" w:type="dxa"/>
            <w:vMerge/>
            <w:tcBorders>
              <w:top w:val="single" w:sz="4" w:space="0" w:color="auto"/>
              <w:left w:val="single" w:sz="4" w:space="0" w:color="auto"/>
              <w:bottom w:val="single" w:sz="4" w:space="0" w:color="auto"/>
              <w:right w:val="single" w:sz="4" w:space="0" w:color="auto"/>
            </w:tcBorders>
            <w:vAlign w:val="center"/>
            <w:hideMark/>
          </w:tcPr>
          <w:p w14:paraId="5F53C7E5" w14:textId="77777777" w:rsidR="00373A64" w:rsidRDefault="00373A64">
            <w:pPr>
              <w:widowControl/>
              <w:autoSpaceDE/>
              <w:autoSpaceDN/>
              <w:adjustRightInd/>
              <w:rPr>
                <w:rFonts w:ascii="Times New Roman" w:hAnsi="Times New Roman" w:cs="Times New Roman"/>
                <w:sz w:val="28"/>
                <w:szCs w:val="28"/>
                <w:lang w:val="kk-KZ"/>
              </w:rPr>
            </w:pPr>
          </w:p>
        </w:tc>
        <w:tc>
          <w:tcPr>
            <w:tcW w:w="2503" w:type="dxa"/>
            <w:gridSpan w:val="3"/>
            <w:tcBorders>
              <w:top w:val="single" w:sz="4" w:space="0" w:color="auto"/>
              <w:left w:val="single" w:sz="4" w:space="0" w:color="auto"/>
              <w:bottom w:val="single" w:sz="4" w:space="0" w:color="auto"/>
              <w:right w:val="single" w:sz="4" w:space="0" w:color="auto"/>
            </w:tcBorders>
            <w:hideMark/>
          </w:tcPr>
          <w:p w14:paraId="2C288FE2" w14:textId="77777777" w:rsidR="00373A64" w:rsidRDefault="00373A64">
            <w:pPr>
              <w:rPr>
                <w:rFonts w:ascii="Times New Roman" w:hAnsi="Times New Roman" w:cs="Times New Roman"/>
                <w:sz w:val="28"/>
                <w:szCs w:val="28"/>
                <w:lang w:val="kk-KZ"/>
              </w:rPr>
            </w:pPr>
            <w:r>
              <w:rPr>
                <w:rFonts w:ascii="Times New Roman" w:hAnsi="Times New Roman" w:cs="Times New Roman"/>
                <w:sz w:val="28"/>
                <w:szCs w:val="28"/>
                <w:lang w:val="kk-KZ"/>
              </w:rPr>
              <w:t>қорғасын</w:t>
            </w:r>
          </w:p>
        </w:tc>
        <w:tc>
          <w:tcPr>
            <w:tcW w:w="2439" w:type="dxa"/>
            <w:gridSpan w:val="3"/>
            <w:tcBorders>
              <w:top w:val="single" w:sz="4" w:space="0" w:color="auto"/>
              <w:left w:val="single" w:sz="4" w:space="0" w:color="auto"/>
              <w:bottom w:val="single" w:sz="4" w:space="0" w:color="auto"/>
              <w:right w:val="single" w:sz="4" w:space="0" w:color="auto"/>
            </w:tcBorders>
            <w:hideMark/>
          </w:tcPr>
          <w:p w14:paraId="2B2495F6" w14:textId="77777777" w:rsidR="00373A64" w:rsidRDefault="00373A64">
            <w:pPr>
              <w:rPr>
                <w:rFonts w:ascii="Times New Roman" w:hAnsi="Times New Roman" w:cs="Times New Roman"/>
                <w:sz w:val="28"/>
                <w:szCs w:val="28"/>
              </w:rPr>
            </w:pPr>
            <w:r>
              <w:rPr>
                <w:rFonts w:ascii="Times New Roman" w:hAnsi="Times New Roman" w:cs="Times New Roman"/>
                <w:sz w:val="28"/>
                <w:szCs w:val="28"/>
                <w:lang w:val="kk-KZ"/>
              </w:rPr>
              <w:t>мыс</w:t>
            </w:r>
          </w:p>
        </w:tc>
        <w:tc>
          <w:tcPr>
            <w:tcW w:w="2621" w:type="dxa"/>
            <w:gridSpan w:val="3"/>
            <w:tcBorders>
              <w:top w:val="single" w:sz="4" w:space="0" w:color="auto"/>
              <w:left w:val="single" w:sz="4" w:space="0" w:color="auto"/>
              <w:bottom w:val="single" w:sz="4" w:space="0" w:color="auto"/>
              <w:right w:val="single" w:sz="4" w:space="0" w:color="auto"/>
            </w:tcBorders>
            <w:hideMark/>
          </w:tcPr>
          <w:p w14:paraId="3599D56F" w14:textId="77777777" w:rsidR="00373A64" w:rsidRDefault="00373A64">
            <w:pPr>
              <w:rPr>
                <w:rFonts w:ascii="Times New Roman" w:hAnsi="Times New Roman" w:cs="Times New Roman"/>
                <w:sz w:val="28"/>
                <w:szCs w:val="28"/>
                <w:lang w:val="kk-KZ"/>
              </w:rPr>
            </w:pPr>
            <w:r>
              <w:rPr>
                <w:rFonts w:ascii="Times New Roman" w:hAnsi="Times New Roman" w:cs="Times New Roman"/>
                <w:sz w:val="28"/>
                <w:szCs w:val="28"/>
                <w:lang w:val="kk-KZ"/>
              </w:rPr>
              <w:t>мырыш</w:t>
            </w:r>
          </w:p>
        </w:tc>
      </w:tr>
      <w:tr w:rsidR="00373A64" w14:paraId="622C0F9B" w14:textId="77777777" w:rsidTr="00373A64">
        <w:trPr>
          <w:cantSplit/>
          <w:trHeight w:val="277"/>
        </w:trPr>
        <w:tc>
          <w:tcPr>
            <w:tcW w:w="9548" w:type="dxa"/>
            <w:vMerge/>
            <w:tcBorders>
              <w:top w:val="single" w:sz="4" w:space="0" w:color="auto"/>
              <w:left w:val="single" w:sz="4" w:space="0" w:color="auto"/>
              <w:bottom w:val="single" w:sz="4" w:space="0" w:color="auto"/>
              <w:right w:val="single" w:sz="4" w:space="0" w:color="auto"/>
            </w:tcBorders>
            <w:vAlign w:val="center"/>
            <w:hideMark/>
          </w:tcPr>
          <w:p w14:paraId="689C2188" w14:textId="77777777" w:rsidR="00373A64" w:rsidRDefault="00373A64">
            <w:pPr>
              <w:widowControl/>
              <w:autoSpaceDE/>
              <w:autoSpaceDN/>
              <w:adjustRightInd/>
              <w:rPr>
                <w:rFonts w:ascii="Times New Roman" w:hAnsi="Times New Roman" w:cs="Times New Roman"/>
                <w:sz w:val="28"/>
                <w:szCs w:val="28"/>
                <w:lang w:val="kk-KZ"/>
              </w:rPr>
            </w:pPr>
          </w:p>
        </w:tc>
        <w:tc>
          <w:tcPr>
            <w:tcW w:w="715" w:type="dxa"/>
            <w:tcBorders>
              <w:top w:val="single" w:sz="4" w:space="0" w:color="auto"/>
              <w:left w:val="single" w:sz="4" w:space="0" w:color="auto"/>
              <w:bottom w:val="single" w:sz="4" w:space="0" w:color="auto"/>
              <w:right w:val="single" w:sz="4" w:space="0" w:color="auto"/>
            </w:tcBorders>
            <w:hideMark/>
          </w:tcPr>
          <w:p w14:paraId="48BF4522" w14:textId="77777777" w:rsidR="00373A64" w:rsidRDefault="00373A64">
            <w:pPr>
              <w:rPr>
                <w:rFonts w:ascii="Times New Roman" w:hAnsi="Times New Roman" w:cs="Times New Roman"/>
                <w:sz w:val="28"/>
                <w:szCs w:val="28"/>
              </w:rPr>
            </w:pPr>
            <w:r>
              <w:rPr>
                <w:rFonts w:ascii="Times New Roman" w:hAnsi="Times New Roman" w:cs="Times New Roman"/>
                <w:sz w:val="28"/>
                <w:szCs w:val="28"/>
                <w:lang w:val="en-US"/>
              </w:rPr>
              <w:t>max</w:t>
            </w:r>
          </w:p>
        </w:tc>
        <w:tc>
          <w:tcPr>
            <w:tcW w:w="720" w:type="dxa"/>
            <w:tcBorders>
              <w:top w:val="single" w:sz="4" w:space="0" w:color="auto"/>
              <w:left w:val="single" w:sz="4" w:space="0" w:color="auto"/>
              <w:bottom w:val="single" w:sz="4" w:space="0" w:color="auto"/>
              <w:right w:val="single" w:sz="4" w:space="0" w:color="auto"/>
            </w:tcBorders>
            <w:hideMark/>
          </w:tcPr>
          <w:p w14:paraId="6CCC0450" w14:textId="77777777" w:rsidR="00373A64" w:rsidRDefault="00373A64">
            <w:pPr>
              <w:rPr>
                <w:rFonts w:ascii="Times New Roman" w:hAnsi="Times New Roman" w:cs="Times New Roman"/>
                <w:sz w:val="28"/>
                <w:szCs w:val="28"/>
              </w:rPr>
            </w:pPr>
            <w:r>
              <w:rPr>
                <w:rFonts w:ascii="Times New Roman" w:hAnsi="Times New Roman" w:cs="Times New Roman"/>
                <w:sz w:val="28"/>
                <w:szCs w:val="28"/>
                <w:lang w:val="en-US"/>
              </w:rPr>
              <w:t>min</w:t>
            </w:r>
          </w:p>
        </w:tc>
        <w:tc>
          <w:tcPr>
            <w:tcW w:w="1068" w:type="dxa"/>
            <w:tcBorders>
              <w:top w:val="single" w:sz="4" w:space="0" w:color="auto"/>
              <w:left w:val="single" w:sz="4" w:space="0" w:color="auto"/>
              <w:bottom w:val="single" w:sz="4" w:space="0" w:color="auto"/>
              <w:right w:val="single" w:sz="4" w:space="0" w:color="auto"/>
            </w:tcBorders>
            <w:hideMark/>
          </w:tcPr>
          <w:p w14:paraId="69CE5E88" w14:textId="77777777" w:rsidR="00373A64" w:rsidRDefault="00373A64">
            <w:pPr>
              <w:rPr>
                <w:rFonts w:ascii="Times New Roman" w:hAnsi="Times New Roman" w:cs="Times New Roman"/>
                <w:sz w:val="28"/>
                <w:szCs w:val="28"/>
              </w:rPr>
            </w:pPr>
            <w:r>
              <w:rPr>
                <w:rFonts w:ascii="Times New Roman" w:hAnsi="Times New Roman" w:cs="Times New Roman"/>
                <w:sz w:val="28"/>
                <w:szCs w:val="28"/>
                <w:lang w:val="en-US"/>
              </w:rPr>
              <w:t>M</w:t>
            </w:r>
            <w:r>
              <w:rPr>
                <w:rFonts w:ascii="Times New Roman" w:hAnsi="Times New Roman" w:cs="Times New Roman"/>
                <w:sz w:val="28"/>
                <w:szCs w:val="28"/>
              </w:rPr>
              <w:t xml:space="preserve">± </w:t>
            </w:r>
            <w:r>
              <w:rPr>
                <w:rFonts w:ascii="Times New Roman" w:hAnsi="Times New Roman" w:cs="Times New Roman"/>
                <w:sz w:val="28"/>
                <w:szCs w:val="28"/>
                <w:lang w:val="en-US"/>
              </w:rPr>
              <w:t>m</w:t>
            </w:r>
          </w:p>
        </w:tc>
        <w:tc>
          <w:tcPr>
            <w:tcW w:w="756" w:type="dxa"/>
            <w:tcBorders>
              <w:top w:val="single" w:sz="4" w:space="0" w:color="auto"/>
              <w:left w:val="single" w:sz="4" w:space="0" w:color="auto"/>
              <w:bottom w:val="single" w:sz="4" w:space="0" w:color="auto"/>
              <w:right w:val="single" w:sz="4" w:space="0" w:color="auto"/>
            </w:tcBorders>
            <w:hideMark/>
          </w:tcPr>
          <w:p w14:paraId="2D0D6FC8" w14:textId="77777777" w:rsidR="00373A64" w:rsidRDefault="00373A64">
            <w:pPr>
              <w:rPr>
                <w:rFonts w:ascii="Times New Roman" w:hAnsi="Times New Roman" w:cs="Times New Roman"/>
                <w:sz w:val="28"/>
                <w:szCs w:val="28"/>
              </w:rPr>
            </w:pPr>
            <w:r>
              <w:rPr>
                <w:rFonts w:ascii="Times New Roman" w:hAnsi="Times New Roman" w:cs="Times New Roman"/>
                <w:sz w:val="28"/>
                <w:szCs w:val="28"/>
                <w:lang w:val="en-US"/>
              </w:rPr>
              <w:t>max</w:t>
            </w:r>
          </w:p>
        </w:tc>
        <w:tc>
          <w:tcPr>
            <w:tcW w:w="704" w:type="dxa"/>
            <w:tcBorders>
              <w:top w:val="single" w:sz="4" w:space="0" w:color="auto"/>
              <w:left w:val="single" w:sz="4" w:space="0" w:color="auto"/>
              <w:bottom w:val="single" w:sz="4" w:space="0" w:color="auto"/>
              <w:right w:val="single" w:sz="4" w:space="0" w:color="auto"/>
            </w:tcBorders>
            <w:hideMark/>
          </w:tcPr>
          <w:p w14:paraId="77862677" w14:textId="77777777" w:rsidR="00373A64" w:rsidRDefault="00373A64">
            <w:pPr>
              <w:rPr>
                <w:rFonts w:ascii="Times New Roman" w:hAnsi="Times New Roman" w:cs="Times New Roman"/>
                <w:sz w:val="28"/>
                <w:szCs w:val="28"/>
              </w:rPr>
            </w:pPr>
            <w:r>
              <w:rPr>
                <w:rFonts w:ascii="Times New Roman" w:hAnsi="Times New Roman" w:cs="Times New Roman"/>
                <w:sz w:val="28"/>
                <w:szCs w:val="28"/>
                <w:lang w:val="en-US"/>
              </w:rPr>
              <w:t>min</w:t>
            </w:r>
          </w:p>
        </w:tc>
        <w:tc>
          <w:tcPr>
            <w:tcW w:w="979" w:type="dxa"/>
            <w:tcBorders>
              <w:top w:val="single" w:sz="4" w:space="0" w:color="auto"/>
              <w:left w:val="single" w:sz="4" w:space="0" w:color="auto"/>
              <w:bottom w:val="single" w:sz="4" w:space="0" w:color="auto"/>
              <w:right w:val="single" w:sz="4" w:space="0" w:color="auto"/>
            </w:tcBorders>
            <w:hideMark/>
          </w:tcPr>
          <w:p w14:paraId="707EA920" w14:textId="77777777" w:rsidR="00373A64" w:rsidRDefault="00373A64">
            <w:pPr>
              <w:rPr>
                <w:rFonts w:ascii="Times New Roman" w:hAnsi="Times New Roman" w:cs="Times New Roman"/>
                <w:sz w:val="28"/>
                <w:szCs w:val="28"/>
              </w:rPr>
            </w:pPr>
            <w:r>
              <w:rPr>
                <w:rFonts w:ascii="Times New Roman" w:hAnsi="Times New Roman" w:cs="Times New Roman"/>
                <w:sz w:val="28"/>
                <w:szCs w:val="28"/>
                <w:lang w:val="en-US"/>
              </w:rPr>
              <w:t>M</w:t>
            </w:r>
            <w:r>
              <w:rPr>
                <w:rFonts w:ascii="Times New Roman" w:hAnsi="Times New Roman" w:cs="Times New Roman"/>
                <w:sz w:val="28"/>
                <w:szCs w:val="28"/>
              </w:rPr>
              <w:t>±</w:t>
            </w:r>
            <w:r>
              <w:rPr>
                <w:rFonts w:ascii="Times New Roman" w:hAnsi="Times New Roman" w:cs="Times New Roman"/>
                <w:sz w:val="28"/>
                <w:szCs w:val="28"/>
                <w:lang w:val="en-US"/>
              </w:rPr>
              <w:t>m</w:t>
            </w:r>
          </w:p>
        </w:tc>
        <w:tc>
          <w:tcPr>
            <w:tcW w:w="748" w:type="dxa"/>
            <w:tcBorders>
              <w:top w:val="single" w:sz="4" w:space="0" w:color="auto"/>
              <w:left w:val="single" w:sz="4" w:space="0" w:color="auto"/>
              <w:bottom w:val="single" w:sz="4" w:space="0" w:color="auto"/>
              <w:right w:val="single" w:sz="4" w:space="0" w:color="auto"/>
            </w:tcBorders>
            <w:hideMark/>
          </w:tcPr>
          <w:p w14:paraId="462B213E" w14:textId="77777777" w:rsidR="00373A64" w:rsidRDefault="00373A64">
            <w:pPr>
              <w:rPr>
                <w:rFonts w:ascii="Times New Roman" w:hAnsi="Times New Roman" w:cs="Times New Roman"/>
                <w:sz w:val="28"/>
                <w:szCs w:val="28"/>
              </w:rPr>
            </w:pPr>
            <w:r>
              <w:rPr>
                <w:rFonts w:ascii="Times New Roman" w:hAnsi="Times New Roman" w:cs="Times New Roman"/>
                <w:sz w:val="28"/>
                <w:szCs w:val="28"/>
                <w:lang w:val="en-US"/>
              </w:rPr>
              <w:t>max</w:t>
            </w:r>
          </w:p>
        </w:tc>
        <w:tc>
          <w:tcPr>
            <w:tcW w:w="613" w:type="dxa"/>
            <w:tcBorders>
              <w:top w:val="single" w:sz="4" w:space="0" w:color="auto"/>
              <w:left w:val="single" w:sz="4" w:space="0" w:color="auto"/>
              <w:bottom w:val="single" w:sz="4" w:space="0" w:color="auto"/>
              <w:right w:val="single" w:sz="4" w:space="0" w:color="auto"/>
            </w:tcBorders>
            <w:hideMark/>
          </w:tcPr>
          <w:p w14:paraId="7FA721A9" w14:textId="77777777" w:rsidR="00373A64" w:rsidRDefault="00373A64">
            <w:pPr>
              <w:rPr>
                <w:rFonts w:ascii="Times New Roman" w:hAnsi="Times New Roman" w:cs="Times New Roman"/>
                <w:sz w:val="28"/>
                <w:szCs w:val="28"/>
              </w:rPr>
            </w:pPr>
            <w:r>
              <w:rPr>
                <w:rFonts w:ascii="Times New Roman" w:hAnsi="Times New Roman" w:cs="Times New Roman"/>
                <w:sz w:val="28"/>
                <w:szCs w:val="28"/>
                <w:lang w:val="en-US"/>
              </w:rPr>
              <w:t>min</w:t>
            </w:r>
          </w:p>
        </w:tc>
        <w:tc>
          <w:tcPr>
            <w:tcW w:w="1260" w:type="dxa"/>
            <w:tcBorders>
              <w:top w:val="single" w:sz="4" w:space="0" w:color="auto"/>
              <w:left w:val="single" w:sz="4" w:space="0" w:color="auto"/>
              <w:bottom w:val="single" w:sz="4" w:space="0" w:color="auto"/>
              <w:right w:val="single" w:sz="4" w:space="0" w:color="auto"/>
            </w:tcBorders>
            <w:hideMark/>
          </w:tcPr>
          <w:p w14:paraId="49C33DF0" w14:textId="77777777" w:rsidR="00373A64" w:rsidRDefault="00373A64">
            <w:pPr>
              <w:rPr>
                <w:rFonts w:ascii="Times New Roman" w:hAnsi="Times New Roman" w:cs="Times New Roman"/>
                <w:sz w:val="28"/>
                <w:szCs w:val="28"/>
              </w:rPr>
            </w:pPr>
            <w:r>
              <w:rPr>
                <w:rFonts w:ascii="Times New Roman" w:hAnsi="Times New Roman" w:cs="Times New Roman"/>
                <w:sz w:val="28"/>
                <w:szCs w:val="28"/>
                <w:lang w:val="en-US"/>
              </w:rPr>
              <w:t>M</w:t>
            </w:r>
            <w:r>
              <w:rPr>
                <w:rFonts w:ascii="Times New Roman" w:hAnsi="Times New Roman" w:cs="Times New Roman"/>
                <w:sz w:val="28"/>
                <w:szCs w:val="28"/>
              </w:rPr>
              <w:t xml:space="preserve">± </w:t>
            </w:r>
            <w:r>
              <w:rPr>
                <w:rFonts w:ascii="Times New Roman" w:hAnsi="Times New Roman" w:cs="Times New Roman"/>
                <w:sz w:val="28"/>
                <w:szCs w:val="28"/>
                <w:lang w:val="en-US"/>
              </w:rPr>
              <w:t>m</w:t>
            </w:r>
          </w:p>
        </w:tc>
      </w:tr>
      <w:tr w:rsidR="00373A64" w14:paraId="4FEB467A" w14:textId="77777777" w:rsidTr="00373A64">
        <w:trPr>
          <w:cantSplit/>
        </w:trPr>
        <w:tc>
          <w:tcPr>
            <w:tcW w:w="1985" w:type="dxa"/>
            <w:tcBorders>
              <w:top w:val="single" w:sz="4" w:space="0" w:color="auto"/>
              <w:left w:val="single" w:sz="4" w:space="0" w:color="auto"/>
              <w:bottom w:val="single" w:sz="4" w:space="0" w:color="auto"/>
              <w:right w:val="single" w:sz="4" w:space="0" w:color="auto"/>
            </w:tcBorders>
            <w:hideMark/>
          </w:tcPr>
          <w:p w14:paraId="4F5F8AF8" w14:textId="77777777" w:rsidR="00373A64" w:rsidRDefault="00373A64">
            <w:pPr>
              <w:rPr>
                <w:rFonts w:ascii="Times New Roman" w:hAnsi="Times New Roman" w:cs="Times New Roman"/>
                <w:sz w:val="28"/>
                <w:szCs w:val="28"/>
              </w:rPr>
            </w:pPr>
            <w:r>
              <w:rPr>
                <w:rFonts w:ascii="Times New Roman" w:hAnsi="Times New Roman" w:cs="Times New Roman"/>
                <w:sz w:val="28"/>
                <w:szCs w:val="28"/>
                <w:lang w:val="kk-KZ"/>
              </w:rPr>
              <w:t>Бақылау тобы</w:t>
            </w:r>
            <w:r>
              <w:rPr>
                <w:rFonts w:ascii="Times New Roman" w:hAnsi="Times New Roman" w:cs="Times New Roman"/>
                <w:sz w:val="28"/>
                <w:szCs w:val="28"/>
              </w:rPr>
              <w:t xml:space="preserve"> </w:t>
            </w:r>
          </w:p>
        </w:tc>
        <w:tc>
          <w:tcPr>
            <w:tcW w:w="715" w:type="dxa"/>
            <w:tcBorders>
              <w:top w:val="single" w:sz="4" w:space="0" w:color="auto"/>
              <w:left w:val="single" w:sz="4" w:space="0" w:color="auto"/>
              <w:bottom w:val="single" w:sz="4" w:space="0" w:color="auto"/>
              <w:right w:val="single" w:sz="4" w:space="0" w:color="auto"/>
            </w:tcBorders>
            <w:hideMark/>
          </w:tcPr>
          <w:p w14:paraId="1F6327E2" w14:textId="77777777" w:rsidR="00373A64" w:rsidRDefault="00373A64">
            <w:pPr>
              <w:rPr>
                <w:rFonts w:ascii="Times New Roman" w:hAnsi="Times New Roman" w:cs="Times New Roman"/>
                <w:sz w:val="28"/>
                <w:szCs w:val="28"/>
              </w:rPr>
            </w:pPr>
            <w:r>
              <w:rPr>
                <w:rFonts w:ascii="Times New Roman" w:hAnsi="Times New Roman" w:cs="Times New Roman"/>
                <w:sz w:val="28"/>
                <w:szCs w:val="28"/>
              </w:rPr>
              <w:t>0,80</w:t>
            </w:r>
          </w:p>
        </w:tc>
        <w:tc>
          <w:tcPr>
            <w:tcW w:w="720" w:type="dxa"/>
            <w:tcBorders>
              <w:top w:val="single" w:sz="4" w:space="0" w:color="auto"/>
              <w:left w:val="single" w:sz="4" w:space="0" w:color="auto"/>
              <w:bottom w:val="single" w:sz="4" w:space="0" w:color="auto"/>
              <w:right w:val="single" w:sz="4" w:space="0" w:color="auto"/>
            </w:tcBorders>
            <w:hideMark/>
          </w:tcPr>
          <w:p w14:paraId="39FDD022" w14:textId="77777777" w:rsidR="00373A64" w:rsidRDefault="00373A64">
            <w:pPr>
              <w:rPr>
                <w:rFonts w:ascii="Times New Roman" w:hAnsi="Times New Roman" w:cs="Times New Roman"/>
                <w:sz w:val="28"/>
                <w:szCs w:val="28"/>
              </w:rPr>
            </w:pPr>
            <w:r>
              <w:rPr>
                <w:rFonts w:ascii="Times New Roman" w:hAnsi="Times New Roman" w:cs="Times New Roman"/>
                <w:sz w:val="28"/>
                <w:szCs w:val="28"/>
              </w:rPr>
              <w:t>0,2</w:t>
            </w:r>
          </w:p>
        </w:tc>
        <w:tc>
          <w:tcPr>
            <w:tcW w:w="1068" w:type="dxa"/>
            <w:tcBorders>
              <w:top w:val="single" w:sz="4" w:space="0" w:color="auto"/>
              <w:left w:val="single" w:sz="4" w:space="0" w:color="auto"/>
              <w:bottom w:val="single" w:sz="4" w:space="0" w:color="auto"/>
              <w:right w:val="single" w:sz="4" w:space="0" w:color="auto"/>
            </w:tcBorders>
            <w:hideMark/>
          </w:tcPr>
          <w:p w14:paraId="592689AF" w14:textId="77777777" w:rsidR="00373A64" w:rsidRDefault="00373A64">
            <w:pPr>
              <w:rPr>
                <w:rFonts w:ascii="Times New Roman" w:hAnsi="Times New Roman" w:cs="Times New Roman"/>
                <w:sz w:val="28"/>
                <w:szCs w:val="28"/>
              </w:rPr>
            </w:pPr>
            <w:r>
              <w:rPr>
                <w:rFonts w:ascii="Times New Roman" w:hAnsi="Times New Roman" w:cs="Times New Roman"/>
                <w:sz w:val="28"/>
                <w:szCs w:val="28"/>
              </w:rPr>
              <w:t>0,39</w:t>
            </w:r>
            <w:r>
              <w:rPr>
                <w:rFonts w:ascii="Times New Roman" w:hAnsi="Times New Roman" w:cs="Times New Roman"/>
                <w:sz w:val="28"/>
                <w:szCs w:val="28"/>
                <w:lang w:val="en-US"/>
              </w:rPr>
              <w:t>±0,1</w:t>
            </w:r>
            <w:r>
              <w:rPr>
                <w:rFonts w:ascii="Times New Roman" w:hAnsi="Times New Roman" w:cs="Times New Roman"/>
                <w:sz w:val="28"/>
                <w:szCs w:val="28"/>
              </w:rPr>
              <w:t>*</w:t>
            </w:r>
          </w:p>
        </w:tc>
        <w:tc>
          <w:tcPr>
            <w:tcW w:w="756" w:type="dxa"/>
            <w:tcBorders>
              <w:top w:val="single" w:sz="4" w:space="0" w:color="auto"/>
              <w:left w:val="single" w:sz="4" w:space="0" w:color="auto"/>
              <w:bottom w:val="single" w:sz="4" w:space="0" w:color="auto"/>
              <w:right w:val="single" w:sz="4" w:space="0" w:color="auto"/>
            </w:tcBorders>
            <w:hideMark/>
          </w:tcPr>
          <w:p w14:paraId="367CD68A" w14:textId="77777777" w:rsidR="00373A64" w:rsidRDefault="00373A64">
            <w:pPr>
              <w:rPr>
                <w:rFonts w:ascii="Times New Roman" w:hAnsi="Times New Roman" w:cs="Times New Roman"/>
                <w:sz w:val="28"/>
                <w:szCs w:val="28"/>
              </w:rPr>
            </w:pPr>
            <w:r>
              <w:rPr>
                <w:rFonts w:ascii="Times New Roman" w:hAnsi="Times New Roman" w:cs="Times New Roman"/>
                <w:sz w:val="28"/>
                <w:szCs w:val="28"/>
              </w:rPr>
              <w:t>4,0</w:t>
            </w:r>
          </w:p>
        </w:tc>
        <w:tc>
          <w:tcPr>
            <w:tcW w:w="704" w:type="dxa"/>
            <w:tcBorders>
              <w:top w:val="single" w:sz="4" w:space="0" w:color="auto"/>
              <w:left w:val="single" w:sz="4" w:space="0" w:color="auto"/>
              <w:bottom w:val="single" w:sz="4" w:space="0" w:color="auto"/>
              <w:right w:val="single" w:sz="4" w:space="0" w:color="auto"/>
            </w:tcBorders>
            <w:hideMark/>
          </w:tcPr>
          <w:p w14:paraId="6E3F4F69" w14:textId="77777777" w:rsidR="00373A64" w:rsidRDefault="00373A64">
            <w:pPr>
              <w:rPr>
                <w:rFonts w:ascii="Times New Roman" w:hAnsi="Times New Roman" w:cs="Times New Roman"/>
                <w:sz w:val="28"/>
                <w:szCs w:val="28"/>
              </w:rPr>
            </w:pPr>
            <w:r>
              <w:rPr>
                <w:rFonts w:ascii="Times New Roman" w:hAnsi="Times New Roman" w:cs="Times New Roman"/>
                <w:sz w:val="28"/>
                <w:szCs w:val="28"/>
              </w:rPr>
              <w:t>0,36</w:t>
            </w:r>
          </w:p>
        </w:tc>
        <w:tc>
          <w:tcPr>
            <w:tcW w:w="979" w:type="dxa"/>
            <w:tcBorders>
              <w:top w:val="single" w:sz="4" w:space="0" w:color="auto"/>
              <w:left w:val="single" w:sz="4" w:space="0" w:color="auto"/>
              <w:bottom w:val="single" w:sz="4" w:space="0" w:color="auto"/>
              <w:right w:val="single" w:sz="4" w:space="0" w:color="auto"/>
            </w:tcBorders>
            <w:hideMark/>
          </w:tcPr>
          <w:p w14:paraId="0DD662D6" w14:textId="77777777" w:rsidR="00373A64" w:rsidRDefault="00373A64">
            <w:pPr>
              <w:rPr>
                <w:rFonts w:ascii="Times New Roman" w:hAnsi="Times New Roman" w:cs="Times New Roman"/>
                <w:sz w:val="28"/>
                <w:szCs w:val="28"/>
              </w:rPr>
            </w:pPr>
            <w:r>
              <w:rPr>
                <w:rFonts w:ascii="Times New Roman" w:hAnsi="Times New Roman" w:cs="Times New Roman"/>
                <w:sz w:val="28"/>
                <w:szCs w:val="28"/>
              </w:rPr>
              <w:t>1,9</w:t>
            </w:r>
            <w:r>
              <w:rPr>
                <w:rFonts w:ascii="Times New Roman" w:hAnsi="Times New Roman" w:cs="Times New Roman"/>
                <w:sz w:val="28"/>
                <w:szCs w:val="28"/>
                <w:lang w:val="en-US"/>
              </w:rPr>
              <w:t>±0,4</w:t>
            </w:r>
            <w:r>
              <w:rPr>
                <w:rFonts w:ascii="Times New Roman" w:hAnsi="Times New Roman" w:cs="Times New Roman"/>
                <w:sz w:val="28"/>
                <w:szCs w:val="28"/>
              </w:rPr>
              <w:t>**</w:t>
            </w:r>
          </w:p>
        </w:tc>
        <w:tc>
          <w:tcPr>
            <w:tcW w:w="748" w:type="dxa"/>
            <w:tcBorders>
              <w:top w:val="single" w:sz="4" w:space="0" w:color="auto"/>
              <w:left w:val="single" w:sz="4" w:space="0" w:color="auto"/>
              <w:bottom w:val="single" w:sz="4" w:space="0" w:color="auto"/>
              <w:right w:val="single" w:sz="4" w:space="0" w:color="auto"/>
            </w:tcBorders>
            <w:hideMark/>
          </w:tcPr>
          <w:p w14:paraId="749A7099" w14:textId="77777777" w:rsidR="00373A64" w:rsidRDefault="00373A64">
            <w:pPr>
              <w:rPr>
                <w:rFonts w:ascii="Times New Roman" w:hAnsi="Times New Roman" w:cs="Times New Roman"/>
                <w:sz w:val="28"/>
                <w:szCs w:val="28"/>
              </w:rPr>
            </w:pPr>
            <w:r>
              <w:rPr>
                <w:rFonts w:ascii="Times New Roman" w:hAnsi="Times New Roman" w:cs="Times New Roman"/>
                <w:sz w:val="28"/>
                <w:szCs w:val="28"/>
              </w:rPr>
              <w:t>39,6</w:t>
            </w:r>
          </w:p>
        </w:tc>
        <w:tc>
          <w:tcPr>
            <w:tcW w:w="613" w:type="dxa"/>
            <w:tcBorders>
              <w:top w:val="single" w:sz="4" w:space="0" w:color="auto"/>
              <w:left w:val="single" w:sz="4" w:space="0" w:color="auto"/>
              <w:bottom w:val="single" w:sz="4" w:space="0" w:color="auto"/>
              <w:right w:val="single" w:sz="4" w:space="0" w:color="auto"/>
            </w:tcBorders>
            <w:hideMark/>
          </w:tcPr>
          <w:p w14:paraId="63DE9B03" w14:textId="77777777" w:rsidR="00373A64" w:rsidRDefault="00373A64">
            <w:pPr>
              <w:rPr>
                <w:rFonts w:ascii="Times New Roman" w:hAnsi="Times New Roman" w:cs="Times New Roman"/>
                <w:sz w:val="28"/>
                <w:szCs w:val="28"/>
              </w:rPr>
            </w:pPr>
            <w:r>
              <w:rPr>
                <w:rFonts w:ascii="Times New Roman" w:hAnsi="Times New Roman" w:cs="Times New Roman"/>
                <w:sz w:val="28"/>
                <w:szCs w:val="28"/>
              </w:rPr>
              <w:t>3,2</w:t>
            </w:r>
          </w:p>
        </w:tc>
        <w:tc>
          <w:tcPr>
            <w:tcW w:w="1260" w:type="dxa"/>
            <w:tcBorders>
              <w:top w:val="single" w:sz="4" w:space="0" w:color="auto"/>
              <w:left w:val="single" w:sz="4" w:space="0" w:color="auto"/>
              <w:bottom w:val="single" w:sz="4" w:space="0" w:color="auto"/>
              <w:right w:val="single" w:sz="4" w:space="0" w:color="auto"/>
            </w:tcBorders>
            <w:hideMark/>
          </w:tcPr>
          <w:p w14:paraId="6DED9EA0" w14:textId="77777777" w:rsidR="00373A64" w:rsidRDefault="00373A64">
            <w:pPr>
              <w:rPr>
                <w:rFonts w:ascii="Times New Roman" w:hAnsi="Times New Roman" w:cs="Times New Roman"/>
                <w:sz w:val="28"/>
                <w:szCs w:val="28"/>
              </w:rPr>
            </w:pPr>
            <w:r>
              <w:rPr>
                <w:rFonts w:ascii="Times New Roman" w:hAnsi="Times New Roman" w:cs="Times New Roman"/>
                <w:sz w:val="28"/>
                <w:szCs w:val="28"/>
              </w:rPr>
              <w:t>20,3</w:t>
            </w:r>
            <w:r>
              <w:rPr>
                <w:rFonts w:ascii="Times New Roman" w:hAnsi="Times New Roman" w:cs="Times New Roman"/>
                <w:sz w:val="28"/>
                <w:szCs w:val="28"/>
                <w:lang w:val="en-US"/>
              </w:rPr>
              <w:t>±5</w:t>
            </w:r>
            <w:r>
              <w:rPr>
                <w:rFonts w:ascii="Times New Roman" w:hAnsi="Times New Roman" w:cs="Times New Roman"/>
                <w:sz w:val="28"/>
                <w:szCs w:val="28"/>
              </w:rPr>
              <w:t>***</w:t>
            </w:r>
          </w:p>
        </w:tc>
      </w:tr>
      <w:tr w:rsidR="00373A64" w14:paraId="22D29ECD" w14:textId="77777777" w:rsidTr="00373A64">
        <w:trPr>
          <w:cantSplit/>
        </w:trPr>
        <w:tc>
          <w:tcPr>
            <w:tcW w:w="1985" w:type="dxa"/>
            <w:tcBorders>
              <w:top w:val="single" w:sz="4" w:space="0" w:color="auto"/>
              <w:left w:val="single" w:sz="4" w:space="0" w:color="auto"/>
              <w:bottom w:val="single" w:sz="4" w:space="0" w:color="auto"/>
              <w:right w:val="single" w:sz="4" w:space="0" w:color="auto"/>
            </w:tcBorders>
          </w:tcPr>
          <w:p w14:paraId="0FFB94F5" w14:textId="77777777" w:rsidR="00373A64" w:rsidRDefault="00373A64">
            <w:pPr>
              <w:rPr>
                <w:rFonts w:ascii="Times New Roman" w:hAnsi="Times New Roman" w:cs="Times New Roman"/>
                <w:sz w:val="28"/>
                <w:szCs w:val="28"/>
                <w:lang w:val="kk-KZ"/>
              </w:rPr>
            </w:pPr>
            <w:r>
              <w:rPr>
                <w:rFonts w:ascii="Times New Roman" w:hAnsi="Times New Roman" w:cs="Times New Roman"/>
                <w:sz w:val="28"/>
                <w:szCs w:val="28"/>
                <w:lang w:val="kk-KZ"/>
              </w:rPr>
              <w:t>Негізгі топ</w:t>
            </w:r>
          </w:p>
          <w:p w14:paraId="418E3E4A" w14:textId="77777777" w:rsidR="00373A64" w:rsidRDefault="00373A64">
            <w:pPr>
              <w:rPr>
                <w:rFonts w:ascii="Times New Roman" w:hAnsi="Times New Roman" w:cs="Times New Roman"/>
                <w:sz w:val="28"/>
                <w:szCs w:val="28"/>
              </w:rPr>
            </w:pPr>
          </w:p>
        </w:tc>
        <w:tc>
          <w:tcPr>
            <w:tcW w:w="715" w:type="dxa"/>
            <w:tcBorders>
              <w:top w:val="single" w:sz="4" w:space="0" w:color="auto"/>
              <w:left w:val="single" w:sz="4" w:space="0" w:color="auto"/>
              <w:bottom w:val="single" w:sz="4" w:space="0" w:color="auto"/>
              <w:right w:val="single" w:sz="4" w:space="0" w:color="auto"/>
            </w:tcBorders>
            <w:hideMark/>
          </w:tcPr>
          <w:p w14:paraId="08F87B12" w14:textId="77777777" w:rsidR="00373A64" w:rsidRDefault="00373A64">
            <w:pPr>
              <w:rPr>
                <w:rFonts w:ascii="Times New Roman" w:hAnsi="Times New Roman" w:cs="Times New Roman"/>
                <w:sz w:val="28"/>
                <w:szCs w:val="28"/>
              </w:rPr>
            </w:pPr>
            <w:r>
              <w:rPr>
                <w:rFonts w:ascii="Times New Roman" w:hAnsi="Times New Roman" w:cs="Times New Roman"/>
                <w:sz w:val="28"/>
                <w:szCs w:val="28"/>
              </w:rPr>
              <w:t>2,98</w:t>
            </w:r>
          </w:p>
        </w:tc>
        <w:tc>
          <w:tcPr>
            <w:tcW w:w="720" w:type="dxa"/>
            <w:tcBorders>
              <w:top w:val="single" w:sz="4" w:space="0" w:color="auto"/>
              <w:left w:val="single" w:sz="4" w:space="0" w:color="auto"/>
              <w:bottom w:val="single" w:sz="4" w:space="0" w:color="auto"/>
              <w:right w:val="single" w:sz="4" w:space="0" w:color="auto"/>
            </w:tcBorders>
            <w:hideMark/>
          </w:tcPr>
          <w:p w14:paraId="3F962161" w14:textId="77777777" w:rsidR="00373A64" w:rsidRDefault="00373A64">
            <w:pPr>
              <w:rPr>
                <w:rFonts w:ascii="Times New Roman" w:hAnsi="Times New Roman" w:cs="Times New Roman"/>
                <w:sz w:val="28"/>
                <w:szCs w:val="28"/>
              </w:rPr>
            </w:pPr>
            <w:r>
              <w:rPr>
                <w:rFonts w:ascii="Times New Roman" w:hAnsi="Times New Roman" w:cs="Times New Roman"/>
                <w:sz w:val="28"/>
                <w:szCs w:val="28"/>
              </w:rPr>
              <w:t>0,3</w:t>
            </w:r>
          </w:p>
        </w:tc>
        <w:tc>
          <w:tcPr>
            <w:tcW w:w="1068" w:type="dxa"/>
            <w:tcBorders>
              <w:top w:val="single" w:sz="4" w:space="0" w:color="auto"/>
              <w:left w:val="single" w:sz="4" w:space="0" w:color="auto"/>
              <w:bottom w:val="single" w:sz="4" w:space="0" w:color="auto"/>
              <w:right w:val="single" w:sz="4" w:space="0" w:color="auto"/>
            </w:tcBorders>
            <w:hideMark/>
          </w:tcPr>
          <w:p w14:paraId="7D8B56C8" w14:textId="77777777" w:rsidR="00373A64" w:rsidRDefault="00373A64">
            <w:pPr>
              <w:rPr>
                <w:rFonts w:ascii="Times New Roman" w:hAnsi="Times New Roman" w:cs="Times New Roman"/>
                <w:sz w:val="28"/>
                <w:szCs w:val="28"/>
              </w:rPr>
            </w:pPr>
            <w:r>
              <w:rPr>
                <w:rFonts w:ascii="Times New Roman" w:hAnsi="Times New Roman" w:cs="Times New Roman"/>
                <w:sz w:val="28"/>
                <w:szCs w:val="28"/>
              </w:rPr>
              <w:t>1,6</w:t>
            </w:r>
            <w:r>
              <w:rPr>
                <w:rFonts w:ascii="Times New Roman" w:hAnsi="Times New Roman" w:cs="Times New Roman"/>
                <w:sz w:val="28"/>
                <w:szCs w:val="28"/>
                <w:lang w:val="en-US"/>
              </w:rPr>
              <w:t>±0,21</w:t>
            </w:r>
          </w:p>
        </w:tc>
        <w:tc>
          <w:tcPr>
            <w:tcW w:w="756" w:type="dxa"/>
            <w:tcBorders>
              <w:top w:val="single" w:sz="4" w:space="0" w:color="auto"/>
              <w:left w:val="single" w:sz="4" w:space="0" w:color="auto"/>
              <w:bottom w:val="single" w:sz="4" w:space="0" w:color="auto"/>
              <w:right w:val="single" w:sz="4" w:space="0" w:color="auto"/>
            </w:tcBorders>
            <w:hideMark/>
          </w:tcPr>
          <w:p w14:paraId="658D40F9" w14:textId="77777777" w:rsidR="00373A64" w:rsidRDefault="00373A64">
            <w:pPr>
              <w:rPr>
                <w:rFonts w:ascii="Times New Roman" w:hAnsi="Times New Roman" w:cs="Times New Roman"/>
                <w:sz w:val="28"/>
                <w:szCs w:val="28"/>
              </w:rPr>
            </w:pPr>
            <w:r>
              <w:rPr>
                <w:rFonts w:ascii="Times New Roman" w:hAnsi="Times New Roman" w:cs="Times New Roman"/>
                <w:sz w:val="28"/>
                <w:szCs w:val="28"/>
              </w:rPr>
              <w:t>6,15</w:t>
            </w:r>
          </w:p>
        </w:tc>
        <w:tc>
          <w:tcPr>
            <w:tcW w:w="704" w:type="dxa"/>
            <w:tcBorders>
              <w:top w:val="single" w:sz="4" w:space="0" w:color="auto"/>
              <w:left w:val="single" w:sz="4" w:space="0" w:color="auto"/>
              <w:bottom w:val="single" w:sz="4" w:space="0" w:color="auto"/>
              <w:right w:val="single" w:sz="4" w:space="0" w:color="auto"/>
            </w:tcBorders>
            <w:hideMark/>
          </w:tcPr>
          <w:p w14:paraId="77027648" w14:textId="77777777" w:rsidR="00373A64" w:rsidRDefault="00373A64">
            <w:pPr>
              <w:rPr>
                <w:rFonts w:ascii="Times New Roman" w:hAnsi="Times New Roman" w:cs="Times New Roman"/>
                <w:sz w:val="28"/>
                <w:szCs w:val="28"/>
              </w:rPr>
            </w:pPr>
            <w:r>
              <w:rPr>
                <w:rFonts w:ascii="Times New Roman" w:hAnsi="Times New Roman" w:cs="Times New Roman"/>
                <w:sz w:val="28"/>
                <w:szCs w:val="28"/>
              </w:rPr>
              <w:t>0,59</w:t>
            </w:r>
          </w:p>
        </w:tc>
        <w:tc>
          <w:tcPr>
            <w:tcW w:w="979" w:type="dxa"/>
            <w:tcBorders>
              <w:top w:val="single" w:sz="4" w:space="0" w:color="auto"/>
              <w:left w:val="single" w:sz="4" w:space="0" w:color="auto"/>
              <w:bottom w:val="single" w:sz="4" w:space="0" w:color="auto"/>
              <w:right w:val="single" w:sz="4" w:space="0" w:color="auto"/>
            </w:tcBorders>
            <w:hideMark/>
          </w:tcPr>
          <w:p w14:paraId="3480A297" w14:textId="77777777" w:rsidR="00373A64" w:rsidRDefault="00373A64">
            <w:pPr>
              <w:rPr>
                <w:rFonts w:ascii="Times New Roman" w:hAnsi="Times New Roman" w:cs="Times New Roman"/>
                <w:sz w:val="28"/>
                <w:szCs w:val="28"/>
              </w:rPr>
            </w:pPr>
            <w:r>
              <w:rPr>
                <w:rFonts w:ascii="Times New Roman" w:hAnsi="Times New Roman" w:cs="Times New Roman"/>
                <w:sz w:val="28"/>
                <w:szCs w:val="28"/>
              </w:rPr>
              <w:t>3,89</w:t>
            </w:r>
            <w:r>
              <w:rPr>
                <w:rFonts w:ascii="Times New Roman" w:hAnsi="Times New Roman" w:cs="Times New Roman"/>
                <w:sz w:val="28"/>
                <w:szCs w:val="28"/>
                <w:lang w:val="en-US"/>
              </w:rPr>
              <w:t>±0,5</w:t>
            </w:r>
          </w:p>
        </w:tc>
        <w:tc>
          <w:tcPr>
            <w:tcW w:w="748" w:type="dxa"/>
            <w:tcBorders>
              <w:top w:val="single" w:sz="4" w:space="0" w:color="auto"/>
              <w:left w:val="single" w:sz="4" w:space="0" w:color="auto"/>
              <w:bottom w:val="single" w:sz="4" w:space="0" w:color="auto"/>
              <w:right w:val="single" w:sz="4" w:space="0" w:color="auto"/>
            </w:tcBorders>
            <w:hideMark/>
          </w:tcPr>
          <w:p w14:paraId="45EA4D34" w14:textId="77777777" w:rsidR="00373A64" w:rsidRDefault="00373A64">
            <w:pPr>
              <w:rPr>
                <w:rFonts w:ascii="Times New Roman" w:hAnsi="Times New Roman" w:cs="Times New Roman"/>
                <w:sz w:val="28"/>
                <w:szCs w:val="28"/>
              </w:rPr>
            </w:pPr>
            <w:r>
              <w:rPr>
                <w:rFonts w:ascii="Times New Roman" w:hAnsi="Times New Roman" w:cs="Times New Roman"/>
                <w:sz w:val="28"/>
                <w:szCs w:val="28"/>
              </w:rPr>
              <w:t>55,7</w:t>
            </w:r>
          </w:p>
        </w:tc>
        <w:tc>
          <w:tcPr>
            <w:tcW w:w="613" w:type="dxa"/>
            <w:tcBorders>
              <w:top w:val="single" w:sz="4" w:space="0" w:color="auto"/>
              <w:left w:val="single" w:sz="4" w:space="0" w:color="auto"/>
              <w:bottom w:val="single" w:sz="4" w:space="0" w:color="auto"/>
              <w:right w:val="single" w:sz="4" w:space="0" w:color="auto"/>
            </w:tcBorders>
            <w:hideMark/>
          </w:tcPr>
          <w:p w14:paraId="48A08F45" w14:textId="77777777" w:rsidR="00373A64" w:rsidRDefault="00373A64">
            <w:pPr>
              <w:rPr>
                <w:rFonts w:ascii="Times New Roman" w:hAnsi="Times New Roman" w:cs="Times New Roman"/>
                <w:sz w:val="28"/>
                <w:szCs w:val="28"/>
              </w:rPr>
            </w:pPr>
            <w:r>
              <w:rPr>
                <w:rFonts w:ascii="Times New Roman" w:hAnsi="Times New Roman" w:cs="Times New Roman"/>
                <w:sz w:val="28"/>
                <w:szCs w:val="28"/>
              </w:rPr>
              <w:t>5,8</w:t>
            </w:r>
          </w:p>
        </w:tc>
        <w:tc>
          <w:tcPr>
            <w:tcW w:w="1260" w:type="dxa"/>
            <w:tcBorders>
              <w:top w:val="single" w:sz="4" w:space="0" w:color="auto"/>
              <w:left w:val="single" w:sz="4" w:space="0" w:color="auto"/>
              <w:bottom w:val="single" w:sz="4" w:space="0" w:color="auto"/>
              <w:right w:val="single" w:sz="4" w:space="0" w:color="auto"/>
            </w:tcBorders>
            <w:hideMark/>
          </w:tcPr>
          <w:p w14:paraId="52A51991" w14:textId="77777777" w:rsidR="00373A64" w:rsidRDefault="00373A64">
            <w:pPr>
              <w:rPr>
                <w:rFonts w:ascii="Times New Roman" w:hAnsi="Times New Roman" w:cs="Times New Roman"/>
                <w:sz w:val="28"/>
                <w:szCs w:val="28"/>
              </w:rPr>
            </w:pPr>
            <w:r>
              <w:rPr>
                <w:rFonts w:ascii="Times New Roman" w:hAnsi="Times New Roman" w:cs="Times New Roman"/>
                <w:sz w:val="28"/>
                <w:szCs w:val="28"/>
              </w:rPr>
              <w:t>34,6</w:t>
            </w:r>
            <w:r>
              <w:rPr>
                <w:rFonts w:ascii="Times New Roman" w:hAnsi="Times New Roman" w:cs="Times New Roman"/>
                <w:sz w:val="28"/>
                <w:szCs w:val="28"/>
                <w:lang w:val="en-US"/>
              </w:rPr>
              <w:t>±6,1</w:t>
            </w:r>
          </w:p>
        </w:tc>
      </w:tr>
      <w:tr w:rsidR="00373A64" w14:paraId="28E4DE2F" w14:textId="77777777" w:rsidTr="00373A64">
        <w:trPr>
          <w:cantSplit/>
        </w:trPr>
        <w:tc>
          <w:tcPr>
            <w:tcW w:w="9548" w:type="dxa"/>
            <w:gridSpan w:val="10"/>
            <w:tcBorders>
              <w:top w:val="single" w:sz="4" w:space="0" w:color="auto"/>
              <w:left w:val="single" w:sz="4" w:space="0" w:color="auto"/>
              <w:bottom w:val="single" w:sz="4" w:space="0" w:color="auto"/>
              <w:right w:val="single" w:sz="4" w:space="0" w:color="auto"/>
            </w:tcBorders>
          </w:tcPr>
          <w:p w14:paraId="0522F11F" w14:textId="77777777" w:rsidR="00373A64" w:rsidRDefault="00373A64">
            <w:pPr>
              <w:jc w:val="both"/>
              <w:rPr>
                <w:rFonts w:ascii="Times New Roman" w:hAnsi="Times New Roman" w:cs="Times New Roman"/>
                <w:sz w:val="28"/>
                <w:szCs w:val="28"/>
                <w:lang w:val="kk-KZ"/>
              </w:rPr>
            </w:pPr>
            <w:r>
              <w:rPr>
                <w:rFonts w:ascii="Times New Roman" w:hAnsi="Times New Roman" w:cs="Times New Roman"/>
                <w:sz w:val="28"/>
                <w:szCs w:val="28"/>
                <w:lang w:val="kk-KZ"/>
              </w:rPr>
              <w:t>Ескерту</w:t>
            </w:r>
            <w:r>
              <w:rPr>
                <w:rFonts w:ascii="Times New Roman" w:hAnsi="Times New Roman" w:cs="Times New Roman"/>
                <w:sz w:val="28"/>
                <w:szCs w:val="28"/>
              </w:rPr>
              <w:t xml:space="preserve">: *,  **,  ***  </w:t>
            </w:r>
            <w:r>
              <w:rPr>
                <w:rFonts w:ascii="Times New Roman" w:hAnsi="Times New Roman" w:cs="Times New Roman"/>
                <w:sz w:val="28"/>
                <w:szCs w:val="28"/>
                <w:lang w:val="kk-KZ"/>
              </w:rPr>
              <w:t>...</w:t>
            </w:r>
            <w:r>
              <w:rPr>
                <w:rFonts w:ascii="Times New Roman" w:hAnsi="Times New Roman" w:cs="Times New Roman"/>
                <w:sz w:val="28"/>
                <w:szCs w:val="28"/>
              </w:rPr>
              <w:t xml:space="preserve">   </w:t>
            </w:r>
            <w:proofErr w:type="gramStart"/>
            <w:r>
              <w:rPr>
                <w:rFonts w:ascii="Times New Roman" w:hAnsi="Times New Roman" w:cs="Times New Roman"/>
                <w:sz w:val="28"/>
                <w:szCs w:val="28"/>
              </w:rPr>
              <w:t>Р&lt;</w:t>
            </w:r>
            <w:proofErr w:type="gramEnd"/>
            <w:r>
              <w:rPr>
                <w:rFonts w:ascii="Times New Roman" w:hAnsi="Times New Roman" w:cs="Times New Roman"/>
                <w:sz w:val="28"/>
                <w:szCs w:val="28"/>
              </w:rPr>
              <w:t xml:space="preserve">0,001  -   &lt;0,05  -  &gt;0,05  </w:t>
            </w:r>
            <w:r>
              <w:rPr>
                <w:rFonts w:ascii="Times New Roman" w:hAnsi="Times New Roman" w:cs="Times New Roman"/>
                <w:sz w:val="28"/>
                <w:szCs w:val="28"/>
                <w:lang w:val="kk-KZ"/>
              </w:rPr>
              <w:t>негізгі және бақылау топтарының арасындағы .........</w:t>
            </w:r>
          </w:p>
          <w:p w14:paraId="2888F327" w14:textId="77777777" w:rsidR="00373A64" w:rsidRDefault="00373A64">
            <w:pPr>
              <w:jc w:val="both"/>
              <w:rPr>
                <w:rFonts w:ascii="Times New Roman" w:hAnsi="Times New Roman" w:cs="Times New Roman"/>
                <w:sz w:val="28"/>
                <w:szCs w:val="28"/>
              </w:rPr>
            </w:pPr>
          </w:p>
        </w:tc>
      </w:tr>
    </w:tbl>
    <w:p w14:paraId="6F2C81B2" w14:textId="77777777" w:rsidR="00373A64" w:rsidRDefault="00373A64" w:rsidP="00373A64">
      <w:pPr>
        <w:pStyle w:val="a3"/>
        <w:rPr>
          <w:lang w:val="kk-KZ"/>
        </w:rPr>
      </w:pPr>
    </w:p>
    <w:p w14:paraId="19787497" w14:textId="17B64EC1" w:rsidR="00373A64" w:rsidRDefault="00373A64" w:rsidP="00373A64">
      <w:pPr>
        <w:pStyle w:val="a3"/>
        <w:rPr>
          <w:lang w:val="kk-KZ"/>
        </w:rPr>
      </w:pPr>
      <w:r>
        <w:rPr>
          <w:lang w:val="kk-KZ"/>
        </w:rPr>
        <w:t xml:space="preserve">1.3.4 Сабақ өткізу бағдарламасында ұсынылған әдебиеттерді және дәрістік материалдарды қолдана отырып өздеріңнің таңдауларыңмен ғылыми зерттеу жұмысына тақырып құрастырып, </w:t>
      </w:r>
      <w:r w:rsidR="002D0B33">
        <w:rPr>
          <w:lang w:val="kk-KZ"/>
        </w:rPr>
        <w:t xml:space="preserve">ол тақырыптың өзектілігін дәлелдеп, </w:t>
      </w:r>
      <w:r>
        <w:rPr>
          <w:lang w:val="kk-KZ"/>
        </w:rPr>
        <w:t xml:space="preserve">оның мақсаты мен міндеттерін белгілеңдер. Сол жұмысты іске асыруға жоспар жасап, жылдың сатылары бойынша бағдарлама  жасаңдар. </w:t>
      </w:r>
    </w:p>
    <w:p w14:paraId="3D1D8020" w14:textId="77777777" w:rsidR="00373A64" w:rsidRDefault="00373A64" w:rsidP="00373A64">
      <w:pPr>
        <w:pStyle w:val="a3"/>
        <w:rPr>
          <w:lang w:val="kk-KZ"/>
        </w:rPr>
      </w:pPr>
      <w:r>
        <w:rPr>
          <w:lang w:val="kk-KZ"/>
        </w:rPr>
        <w:t>1.3.5 Жоғарыда берілген 1-ші кестедегі мәліметтер  бойынша титан өндірісіне қандай ұсыныстар жасай аласыңдар? Ал 2-ші кесте бойынша қандай ұсыныстар жасауға болады және ол ұсыныстарың кімдерге арналуы қажет? Жауаптарыңды негіздеп, түсіндіріңдер?</w:t>
      </w:r>
    </w:p>
    <w:p w14:paraId="2FC9191A" w14:textId="0BBC6FD3" w:rsidR="00373A64" w:rsidRDefault="00373A64" w:rsidP="00373A64">
      <w:pPr>
        <w:pStyle w:val="a3"/>
        <w:rPr>
          <w:lang w:val="kk-KZ"/>
        </w:rPr>
      </w:pPr>
      <w:r>
        <w:rPr>
          <w:lang w:val="kk-KZ"/>
        </w:rPr>
        <w:t xml:space="preserve">1.3.6 Ғылыми зерттеу жұмыстарының құрамы тақырыбы </w:t>
      </w:r>
      <w:r w:rsidR="002D0B33">
        <w:rPr>
          <w:lang w:val="kk-KZ"/>
        </w:rPr>
        <w:t xml:space="preserve">өзектілігі </w:t>
      </w:r>
      <w:bookmarkStart w:id="0" w:name="_GoBack"/>
      <w:bookmarkEnd w:id="0"/>
      <w:r>
        <w:rPr>
          <w:lang w:val="kk-KZ"/>
        </w:rPr>
        <w:t>бойынша қорытынды жасап, жазыңдар.</w:t>
      </w:r>
    </w:p>
    <w:p w14:paraId="50D4CD3E" w14:textId="77777777" w:rsidR="00373A64" w:rsidRDefault="00373A64" w:rsidP="00373A64">
      <w:pPr>
        <w:pStyle w:val="a3"/>
        <w:rPr>
          <w:b/>
          <w:lang w:val="kk-KZ"/>
        </w:rPr>
      </w:pPr>
      <w:r>
        <w:rPr>
          <w:lang w:val="kk-KZ"/>
        </w:rPr>
        <w:t xml:space="preserve"> </w:t>
      </w:r>
    </w:p>
    <w:p w14:paraId="0ED2925A" w14:textId="77777777" w:rsidR="00373A64" w:rsidRDefault="00373A64" w:rsidP="00373A64">
      <w:pPr>
        <w:jc w:val="center"/>
        <w:rPr>
          <w:rFonts w:ascii="Times New Roman" w:hAnsi="Times New Roman" w:cs="Times New Roman"/>
          <w:b/>
          <w:sz w:val="28"/>
          <w:szCs w:val="28"/>
          <w:lang w:val="kk-KZ"/>
        </w:rPr>
      </w:pPr>
      <w:r>
        <w:rPr>
          <w:rFonts w:ascii="Times New Roman" w:hAnsi="Times New Roman" w:cs="Times New Roman"/>
          <w:b/>
          <w:sz w:val="28"/>
          <w:szCs w:val="28"/>
          <w:lang w:val="kk-KZ"/>
        </w:rPr>
        <w:t>1.4 Бақылау сұрақтары</w:t>
      </w:r>
    </w:p>
    <w:p w14:paraId="3F453D78" w14:textId="77777777" w:rsidR="00373A64" w:rsidRDefault="00373A64" w:rsidP="00373A64">
      <w:pPr>
        <w:jc w:val="both"/>
        <w:rPr>
          <w:rFonts w:ascii="Times New Roman" w:hAnsi="Times New Roman" w:cs="Times New Roman"/>
          <w:sz w:val="28"/>
          <w:szCs w:val="28"/>
          <w:lang w:val="kk-KZ"/>
        </w:rPr>
      </w:pPr>
    </w:p>
    <w:p w14:paraId="5E53F5F7" w14:textId="77777777" w:rsidR="00373A64" w:rsidRDefault="00373A64" w:rsidP="00373A64">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1.4.1 Тіршілік әрекетінің қауіпсіздігі және қоршаған ортаны қорғау саласындағы өзекті мәселелер жұмыстарына анықтама, негізгі түсініктер.</w:t>
      </w:r>
    </w:p>
    <w:p w14:paraId="560FE89C" w14:textId="77777777" w:rsidR="00373A64" w:rsidRDefault="00373A64" w:rsidP="00373A64">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1.4.2 Зерттеу жұмыстарының ұйымдастырушылық жағына не жатады?</w:t>
      </w:r>
    </w:p>
    <w:p w14:paraId="3B5B8762" w14:textId="77777777" w:rsidR="00373A64" w:rsidRDefault="00373A64" w:rsidP="00373A64">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1.4.3 Тақырыптың өзектілігі дегеніміз не? </w:t>
      </w:r>
    </w:p>
    <w:p w14:paraId="416584DB" w14:textId="77777777" w:rsidR="00373A64" w:rsidRDefault="00373A64" w:rsidP="00373A64">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1.4.4 Қазіргі кездегі өзекті тақырыптарға мысал келтір.</w:t>
      </w:r>
    </w:p>
    <w:p w14:paraId="6EA69F9F" w14:textId="77777777" w:rsidR="00373A64" w:rsidRDefault="00373A64" w:rsidP="00373A64">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1.4.5  Зерттеу жұмысына жоспар құрастыру қандай сатылардан тұрады?</w:t>
      </w:r>
    </w:p>
    <w:p w14:paraId="09467D58" w14:textId="77777777" w:rsidR="00373A64" w:rsidRDefault="00373A64" w:rsidP="00373A64">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1.4.6 Ғылыми зерттеудің негізі дегеніміз не? </w:t>
      </w:r>
    </w:p>
    <w:p w14:paraId="70433FB4" w14:textId="77777777" w:rsidR="00373A64" w:rsidRDefault="00373A64" w:rsidP="00373A64">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1.4.7 Теориялық зерттеу дегеніміз не?</w:t>
      </w:r>
    </w:p>
    <w:p w14:paraId="5EEFD912" w14:textId="77777777" w:rsidR="00373A64" w:rsidRDefault="00373A64" w:rsidP="00373A64">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1.4.8 Тәжірибелік зерттеу дегеніміз не?</w:t>
      </w:r>
    </w:p>
    <w:p w14:paraId="32676AF8" w14:textId="77777777" w:rsidR="00373A64" w:rsidRDefault="00373A64" w:rsidP="00373A64">
      <w:pPr>
        <w:widowControl/>
        <w:autoSpaceDE/>
        <w:adjustRightInd/>
        <w:ind w:left="36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1.4.9 Ғылыми зерттеудің тиімділігі дегеніміз не?</w:t>
      </w:r>
    </w:p>
    <w:p w14:paraId="447F875B" w14:textId="77777777" w:rsidR="00373A64" w:rsidRDefault="00373A64" w:rsidP="00373A64">
      <w:pPr>
        <w:ind w:firstLine="709"/>
        <w:jc w:val="both"/>
        <w:rPr>
          <w:rFonts w:ascii="Times New Roman" w:hAnsi="Times New Roman" w:cs="Times New Roman"/>
          <w:sz w:val="28"/>
          <w:szCs w:val="28"/>
          <w:lang w:val="kk-KZ"/>
        </w:rPr>
      </w:pPr>
    </w:p>
    <w:p w14:paraId="2E3880D8" w14:textId="77777777" w:rsidR="00A436BC" w:rsidRPr="00373A64" w:rsidRDefault="00A436BC">
      <w:pPr>
        <w:rPr>
          <w:lang w:val="kk-KZ"/>
        </w:rPr>
      </w:pPr>
    </w:p>
    <w:sectPr w:rsidR="00A436BC" w:rsidRPr="00373A6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30154D"/>
    <w:multiLevelType w:val="multilevel"/>
    <w:tmpl w:val="996A1A78"/>
    <w:lvl w:ilvl="0">
      <w:start w:val="1"/>
      <w:numFmt w:val="decimal"/>
      <w:lvlText w:val="%1"/>
      <w:lvlJc w:val="left"/>
      <w:pPr>
        <w:tabs>
          <w:tab w:val="num" w:pos="420"/>
        </w:tabs>
        <w:ind w:left="420" w:hanging="420"/>
      </w:pPr>
    </w:lvl>
    <w:lvl w:ilvl="1">
      <w:start w:val="1"/>
      <w:numFmt w:val="decimal"/>
      <w:lvlText w:val="%1.%2"/>
      <w:lvlJc w:val="left"/>
      <w:pPr>
        <w:tabs>
          <w:tab w:val="num" w:pos="1129"/>
        </w:tabs>
        <w:ind w:left="1129" w:hanging="420"/>
      </w:pPr>
    </w:lvl>
    <w:lvl w:ilvl="2">
      <w:start w:val="1"/>
      <w:numFmt w:val="decimal"/>
      <w:lvlText w:val="%1.%2.%3"/>
      <w:lvlJc w:val="left"/>
      <w:pPr>
        <w:tabs>
          <w:tab w:val="num" w:pos="2138"/>
        </w:tabs>
        <w:ind w:left="2138" w:hanging="720"/>
      </w:pPr>
    </w:lvl>
    <w:lvl w:ilvl="3">
      <w:start w:val="1"/>
      <w:numFmt w:val="decimal"/>
      <w:lvlText w:val="%1.%2.%3.%4"/>
      <w:lvlJc w:val="left"/>
      <w:pPr>
        <w:tabs>
          <w:tab w:val="num" w:pos="3207"/>
        </w:tabs>
        <w:ind w:left="3207" w:hanging="1080"/>
      </w:pPr>
    </w:lvl>
    <w:lvl w:ilvl="4">
      <w:start w:val="1"/>
      <w:numFmt w:val="decimal"/>
      <w:lvlText w:val="%1.%2.%3.%4.%5"/>
      <w:lvlJc w:val="left"/>
      <w:pPr>
        <w:tabs>
          <w:tab w:val="num" w:pos="3916"/>
        </w:tabs>
        <w:ind w:left="3916" w:hanging="1080"/>
      </w:pPr>
    </w:lvl>
    <w:lvl w:ilvl="5">
      <w:start w:val="1"/>
      <w:numFmt w:val="decimal"/>
      <w:lvlText w:val="%1.%2.%3.%4.%5.%6"/>
      <w:lvlJc w:val="left"/>
      <w:pPr>
        <w:tabs>
          <w:tab w:val="num" w:pos="4985"/>
        </w:tabs>
        <w:ind w:left="4985" w:hanging="144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763"/>
        </w:tabs>
        <w:ind w:left="6763" w:hanging="1800"/>
      </w:pPr>
    </w:lvl>
    <w:lvl w:ilvl="8">
      <w:start w:val="1"/>
      <w:numFmt w:val="decimal"/>
      <w:lvlText w:val="%1.%2.%3.%4.%5.%6.%7.%8.%9"/>
      <w:lvlJc w:val="left"/>
      <w:pPr>
        <w:tabs>
          <w:tab w:val="num" w:pos="7832"/>
        </w:tabs>
        <w:ind w:left="7832" w:hanging="2160"/>
      </w:pPr>
    </w:lvl>
  </w:abstractNum>
  <w:abstractNum w:abstractNumId="1" w15:restartNumberingAfterBreak="0">
    <w:nsid w:val="4B9A17B7"/>
    <w:multiLevelType w:val="hybridMultilevel"/>
    <w:tmpl w:val="28EE9BCA"/>
    <w:lvl w:ilvl="0" w:tplc="A6D01196">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FE9"/>
    <w:rsid w:val="002D0B33"/>
    <w:rsid w:val="00373A64"/>
    <w:rsid w:val="00A436BC"/>
    <w:rsid w:val="00B32F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B789109"/>
  <w15:chartTrackingRefBased/>
  <w15:docId w15:val="{2624FA06-898B-4D64-900F-DAFCE69FB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73A6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373A64"/>
    <w:pPr>
      <w:widowControl/>
      <w:autoSpaceDE/>
      <w:autoSpaceDN/>
      <w:adjustRightInd/>
      <w:ind w:firstLine="540"/>
      <w:jc w:val="both"/>
    </w:pPr>
    <w:rPr>
      <w:rFonts w:ascii="Times New Roman" w:hAnsi="Times New Roman" w:cs="Times New Roman"/>
      <w:sz w:val="28"/>
      <w:szCs w:val="28"/>
    </w:rPr>
  </w:style>
  <w:style w:type="character" w:customStyle="1" w:styleId="a4">
    <w:name w:val="Основной текст с отступом Знак"/>
    <w:basedOn w:val="a0"/>
    <w:link w:val="a3"/>
    <w:semiHidden/>
    <w:rsid w:val="00373A64"/>
    <w:rPr>
      <w:rFonts w:ascii="Times New Roman" w:eastAsia="Times New Roman" w:hAnsi="Times New Roman" w:cs="Times New Roman"/>
      <w:sz w:val="28"/>
      <w:szCs w:val="28"/>
      <w:lang w:eastAsia="ru-RU"/>
    </w:rPr>
  </w:style>
  <w:style w:type="paragraph" w:styleId="2">
    <w:name w:val="Body Text 2"/>
    <w:basedOn w:val="a"/>
    <w:link w:val="20"/>
    <w:semiHidden/>
    <w:unhideWhenUsed/>
    <w:rsid w:val="00373A64"/>
    <w:pPr>
      <w:spacing w:after="120" w:line="480" w:lineRule="auto"/>
    </w:pPr>
  </w:style>
  <w:style w:type="character" w:customStyle="1" w:styleId="20">
    <w:name w:val="Основной текст 2 Знак"/>
    <w:basedOn w:val="a0"/>
    <w:link w:val="2"/>
    <w:semiHidden/>
    <w:rsid w:val="00373A64"/>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847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938</Words>
  <Characters>5352</Characters>
  <Application>Microsoft Office Word</Application>
  <DocSecurity>0</DocSecurity>
  <Lines>44</Lines>
  <Paragraphs>12</Paragraphs>
  <ScaleCrop>false</ScaleCrop>
  <Company/>
  <LinksUpToDate>false</LinksUpToDate>
  <CharactersWithSpaces>6278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2020-10-12T07:40:00Z</dcterms:created>
  <dcterms:modified xsi:type="dcterms:W3CDTF">2020-11-24T02:23:00Z</dcterms:modified>
</cp:coreProperties>
</file>